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3F42FD">
      <w:pPr>
        <w:pStyle w:val="Title"/>
      </w:pPr>
      <w:r>
        <w:t>NICS</w:t>
      </w:r>
      <w:r w:rsidR="005826F7">
        <w:t xml:space="preserve"> HR</w:t>
      </w:r>
    </w:p>
    <w:p w:rsidR="002A0043" w:rsidRDefault="002A0043">
      <w:pPr>
        <w:jc w:val="center"/>
        <w:rPr>
          <w:b/>
          <w:bCs/>
          <w:sz w:val="32"/>
        </w:rPr>
      </w:pPr>
    </w:p>
    <w:p w:rsidR="002A0043" w:rsidRDefault="002A0043" w:rsidP="003F42FD">
      <w:pPr>
        <w:pStyle w:val="Subtitle"/>
      </w:pPr>
      <w:r>
        <w:t>Interchange Unit</w:t>
      </w:r>
    </w:p>
    <w:p w:rsidR="003F42FD" w:rsidRPr="003F42FD" w:rsidRDefault="003F42FD" w:rsidP="003F42FD">
      <w:pPr>
        <w:pStyle w:val="Subtitle"/>
      </w:pPr>
    </w:p>
    <w:p w:rsidR="002A0043" w:rsidRDefault="002A0043">
      <w:pPr>
        <w:pStyle w:val="Heading1"/>
      </w:pPr>
      <w:r>
        <w:t xml:space="preserve">Hosting </w:t>
      </w:r>
      <w:smartTag w:uri="urn:schemas-microsoft-com:office:smarttags" w:element="place">
        <w:r>
          <w:t>Opportunity</w:t>
        </w:r>
      </w:smartTag>
      <w:r>
        <w:t xml:space="preserve"> Proforma</w:t>
      </w:r>
    </w:p>
    <w:p w:rsidR="002A0043" w:rsidRDefault="00783E0D">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0048">
            <v:textbox>
              <w:txbxContent>
                <w:p w:rsidR="002A0043" w:rsidRPr="00FF1603" w:rsidRDefault="00CF4DC8">
                  <w:pPr>
                    <w:rPr>
                      <w:rFonts w:ascii="Arial" w:hAnsi="Arial" w:cs="Arial"/>
                    </w:rPr>
                  </w:pPr>
                  <w:r w:rsidRPr="00FF1603">
                    <w:rPr>
                      <w:rFonts w:ascii="Arial" w:hAnsi="Arial" w:cs="Arial"/>
                    </w:rPr>
                    <w:t>PARADES COMMISSION</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783E0D">
      <w:pPr>
        <w:rPr>
          <w:b/>
          <w:bCs/>
        </w:rPr>
      </w:pPr>
      <w:r>
        <w:rPr>
          <w:b/>
          <w:bCs/>
          <w:noProof/>
          <w:sz w:val="20"/>
          <w:lang w:val="en-US"/>
        </w:rPr>
        <w:pict>
          <v:shape id="_x0000_s1027" type="#_x0000_t202" style="position:absolute;margin-left:90pt;margin-top:5.8pt;width:4in;height:27pt;z-index:251651072">
            <v:textbox>
              <w:txbxContent>
                <w:p w:rsidR="002A0043" w:rsidRPr="008416DE" w:rsidRDefault="00615C33">
                  <w:pPr>
                    <w:rPr>
                      <w:rFonts w:ascii="Arial" w:hAnsi="Arial" w:cs="Arial"/>
                      <w:lang w:val="en-US"/>
                    </w:rPr>
                  </w:pPr>
                  <w:r>
                    <w:rPr>
                      <w:rFonts w:ascii="Arial" w:hAnsi="Arial" w:cs="Arial"/>
                      <w:lang w:val="en-US"/>
                    </w:rPr>
                    <w:t>Elizabeth Martin</w:t>
                  </w:r>
                </w:p>
              </w:txbxContent>
            </v:textbox>
          </v:shape>
        </w:pict>
      </w:r>
    </w:p>
    <w:p w:rsidR="002A0043" w:rsidRDefault="002A0043">
      <w:r>
        <w:t xml:space="preserve">             Name</w:t>
      </w:r>
    </w:p>
    <w:p w:rsidR="002A0043" w:rsidRDefault="002A0043"/>
    <w:p w:rsidR="002A0043" w:rsidRDefault="00783E0D">
      <w:r>
        <w:rPr>
          <w:noProof/>
          <w:sz w:val="20"/>
          <w:lang w:val="en-US"/>
        </w:rPr>
        <w:pict>
          <v:shape id="_x0000_s1028" type="#_x0000_t202" style="position:absolute;margin-left:90pt;margin-top:.4pt;width:324pt;height:27pt;z-index:251652096">
            <v:textbox>
              <w:txbxContent>
                <w:p w:rsidR="002A0043" w:rsidRPr="008416DE" w:rsidRDefault="00615C33">
                  <w:pPr>
                    <w:rPr>
                      <w:rFonts w:ascii="Arial" w:hAnsi="Arial" w:cs="Arial"/>
                      <w:lang w:val="en-US"/>
                    </w:rPr>
                  </w:pPr>
                  <w:r>
                    <w:rPr>
                      <w:rFonts w:ascii="Arial" w:hAnsi="Arial" w:cs="Arial"/>
                      <w:lang w:val="en-US"/>
                    </w:rPr>
                    <w:t>Northern Ireland Office</w:t>
                  </w:r>
                </w:p>
              </w:txbxContent>
            </v:textbox>
          </v:shape>
        </w:pict>
      </w:r>
      <w:r w:rsidR="002A0043">
        <w:t xml:space="preserve">     Organisation/</w:t>
      </w:r>
    </w:p>
    <w:p w:rsidR="002A0043" w:rsidRDefault="002A0043">
      <w:r>
        <w:t xml:space="preserve">        Department</w:t>
      </w:r>
    </w:p>
    <w:p w:rsidR="002A0043" w:rsidRDefault="00783E0D">
      <w:r>
        <w:rPr>
          <w:noProof/>
          <w:sz w:val="20"/>
          <w:lang w:val="en-US"/>
        </w:rPr>
        <w:pict>
          <v:shape id="_x0000_s1029" type="#_x0000_t202" style="position:absolute;margin-left:90pt;margin-top:8.8pt;width:324pt;height:1in;z-index:251653120">
            <v:textbox>
              <w:txbxContent>
                <w:p w:rsidR="002A0043" w:rsidRPr="003F42FD" w:rsidRDefault="008416DE">
                  <w:pPr>
                    <w:rPr>
                      <w:rFonts w:ascii="Arial" w:hAnsi="Arial" w:cs="Arial"/>
                      <w:lang w:val="en-US"/>
                    </w:rPr>
                  </w:pPr>
                  <w:r w:rsidRPr="003F42FD">
                    <w:rPr>
                      <w:rFonts w:ascii="Arial" w:hAnsi="Arial" w:cs="Arial"/>
                      <w:lang w:val="en-US"/>
                    </w:rPr>
                    <w:t>Andras House</w:t>
                  </w:r>
                </w:p>
                <w:p w:rsidR="008416DE" w:rsidRPr="003F42FD" w:rsidRDefault="008416DE">
                  <w:pPr>
                    <w:rPr>
                      <w:rFonts w:ascii="Arial" w:hAnsi="Arial" w:cs="Arial"/>
                      <w:lang w:val="en-US"/>
                    </w:rPr>
                  </w:pPr>
                  <w:r w:rsidRPr="003F42FD">
                    <w:rPr>
                      <w:rFonts w:ascii="Arial" w:hAnsi="Arial" w:cs="Arial"/>
                      <w:lang w:val="en-US"/>
                    </w:rPr>
                    <w:t xml:space="preserve">60 Great Victoria Street </w:t>
                  </w:r>
                </w:p>
                <w:p w:rsidR="008416DE" w:rsidRPr="003F42FD" w:rsidRDefault="008416DE">
                  <w:pPr>
                    <w:rPr>
                      <w:rFonts w:ascii="Arial" w:hAnsi="Arial" w:cs="Arial"/>
                      <w:lang w:val="en-US"/>
                    </w:rPr>
                  </w:pPr>
                  <w:r w:rsidRPr="003F42FD">
                    <w:rPr>
                      <w:rFonts w:ascii="Arial" w:hAnsi="Arial" w:cs="Arial"/>
                      <w:lang w:val="en-US"/>
                    </w:rPr>
                    <w:t>BELFAST</w:t>
                  </w:r>
                </w:p>
                <w:p w:rsidR="003F42FD" w:rsidRDefault="003F42FD"/>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615C33">
      <w:r>
        <w:rPr>
          <w:noProof/>
          <w:sz w:val="20"/>
          <w:lang w:val="en-US"/>
        </w:rPr>
        <w:pict>
          <v:shape id="_x0000_s1030" type="#_x0000_t202" style="position:absolute;margin-left:90pt;margin-top:1.6pt;width:126pt;height:24.2pt;z-index:251654144">
            <v:textbox>
              <w:txbxContent>
                <w:p w:rsidR="00615C33" w:rsidRDefault="00615C33" w:rsidP="00615C33">
                  <w:pPr>
                    <w:rPr>
                      <w:rFonts w:ascii="Arial" w:hAnsi="Arial" w:cs="Arial"/>
                    </w:rPr>
                  </w:pPr>
                  <w:r>
                    <w:rPr>
                      <w:rFonts w:ascii="Arial" w:hAnsi="Arial" w:cs="Arial"/>
                    </w:rPr>
                    <w:t>028 9052 3515</w:t>
                  </w:r>
                </w:p>
                <w:p w:rsidR="002A0043" w:rsidRDefault="002A0043"/>
              </w:txbxContent>
            </v:textbox>
          </v:shape>
        </w:pict>
      </w:r>
      <w:r w:rsidR="00783E0D">
        <w:rPr>
          <w:noProof/>
          <w:sz w:val="20"/>
          <w:lang w:val="en-US"/>
        </w:rPr>
        <w:pict>
          <v:shape id="_x0000_s1031" type="#_x0000_t202" style="position:absolute;margin-left:279pt;margin-top:2.25pt;width:135pt;height:24.2pt;z-index:251655168">
            <v:textbox>
              <w:txbxContent>
                <w:p w:rsidR="002A0043" w:rsidRPr="00FF1603" w:rsidRDefault="003F42FD">
                  <w:pPr>
                    <w:rPr>
                      <w:rFonts w:ascii="Arial" w:hAnsi="Arial" w:cs="Arial"/>
                    </w:rPr>
                  </w:pPr>
                  <w:r>
                    <w:rPr>
                      <w:rFonts w:ascii="Arial" w:hAnsi="Arial" w:cs="Arial"/>
                    </w:rPr>
                    <w:t>N/A</w:t>
                  </w:r>
                </w:p>
              </w:txbxContent>
            </v:textbox>
          </v:shape>
        </w:pict>
      </w:r>
      <w:r w:rsidR="002A0043">
        <w:t xml:space="preserve">         Telephone                                               Fax number</w:t>
      </w:r>
    </w:p>
    <w:p w:rsidR="002A0043" w:rsidRDefault="002A0043">
      <w:r>
        <w:t xml:space="preserve">             Number</w:t>
      </w:r>
    </w:p>
    <w:p w:rsidR="002A0043" w:rsidRDefault="00783E0D">
      <w:r>
        <w:rPr>
          <w:noProof/>
          <w:sz w:val="20"/>
          <w:lang w:val="en-US"/>
        </w:rPr>
        <w:pict>
          <v:shape id="_x0000_s1032" type="#_x0000_t202" style="position:absolute;margin-left:90pt;margin-top:10.65pt;width:264.4pt;height:27pt;z-index:251656192">
            <v:textbox>
              <w:txbxContent>
                <w:p w:rsidR="00615C33" w:rsidRPr="000741B0" w:rsidRDefault="00615C33" w:rsidP="00615C33">
                  <w:pPr>
                    <w:rPr>
                      <w:rFonts w:ascii="Arial" w:hAnsi="Arial" w:cs="Arial"/>
                    </w:rPr>
                  </w:pPr>
                  <w:hyperlink r:id="rId7" w:history="1">
                    <w:r w:rsidRPr="000741B0">
                      <w:rPr>
                        <w:rStyle w:val="Hyperlink"/>
                        <w:rFonts w:ascii="Arial" w:hAnsi="Arial" w:cs="Arial"/>
                      </w:rPr>
                      <w:t>elizabeth.martin@nio.gov.uk</w:t>
                    </w:r>
                  </w:hyperlink>
                  <w:r w:rsidRPr="000741B0">
                    <w:rPr>
                      <w:rFonts w:ascii="Arial" w:hAnsi="Arial" w:cs="Arial"/>
                    </w:rPr>
                    <w:t xml:space="preserve"> </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783E0D">
      <w:r>
        <w:rPr>
          <w:noProof/>
          <w:sz w:val="20"/>
          <w:lang w:val="en-US"/>
        </w:rPr>
        <w:pict>
          <v:shape id="_x0000_s1042" type="#_x0000_t202" style="position:absolute;margin-left:117pt;margin-top:.45pt;width:250.35pt;height:66.25pt;z-index:251665408">
            <v:textbox>
              <w:txbxContent>
                <w:p w:rsidR="002A0043" w:rsidRPr="003F42FD" w:rsidRDefault="001D6479">
                  <w:pPr>
                    <w:rPr>
                      <w:rFonts w:ascii="Arial" w:hAnsi="Arial" w:cs="Arial"/>
                    </w:rPr>
                  </w:pPr>
                  <w:r w:rsidRPr="003F42FD">
                    <w:rPr>
                      <w:rFonts w:ascii="Arial" w:hAnsi="Arial" w:cs="Arial"/>
                    </w:rPr>
                    <w:t>Secondment –</w:t>
                  </w:r>
                  <w:r w:rsidR="002143C7" w:rsidRPr="003F42FD">
                    <w:rPr>
                      <w:rFonts w:ascii="Arial" w:hAnsi="Arial" w:cs="Arial"/>
                    </w:rPr>
                    <w:t xml:space="preserve"> Until </w:t>
                  </w:r>
                  <w:r w:rsidR="008416DE" w:rsidRPr="003F42FD">
                    <w:rPr>
                      <w:rFonts w:ascii="Arial" w:hAnsi="Arial" w:cs="Arial"/>
                    </w:rPr>
                    <w:t>September 2020</w:t>
                  </w:r>
                  <w:r w:rsidR="002143C7" w:rsidRPr="003F42FD">
                    <w:rPr>
                      <w:rFonts w:ascii="Arial" w:hAnsi="Arial" w:cs="Arial"/>
                    </w:rPr>
                    <w:t>, with the possibility of an extension of up to a further year, subject to the agreement of all parties</w:t>
                  </w:r>
                </w:p>
              </w:txbxContent>
            </v:textbox>
          </v:shape>
        </w:pict>
      </w:r>
      <w:r w:rsidR="002A0043">
        <w:t xml:space="preserve">Type of </w:t>
      </w:r>
      <w:smartTag w:uri="urn:schemas-microsoft-com:office:smarttags" w:element="place">
        <w:r w:rsidR="002A0043">
          <w:t>Opportunity</w:t>
        </w:r>
      </w:smartTag>
    </w:p>
    <w:p w:rsidR="002A0043" w:rsidRDefault="002A0043"/>
    <w:p w:rsidR="002143C7" w:rsidRDefault="002143C7"/>
    <w:p w:rsidR="002A0043" w:rsidRDefault="002A0043">
      <w:pPr>
        <w:rPr>
          <w:b/>
          <w:bCs/>
        </w:rPr>
      </w:pPr>
    </w:p>
    <w:p w:rsidR="003F42FD" w:rsidRDefault="003F42FD">
      <w:pPr>
        <w:rPr>
          <w:b/>
          <w:bCs/>
        </w:rPr>
      </w:pPr>
    </w:p>
    <w:p w:rsidR="00FF1603" w:rsidRDefault="00FF1603">
      <w:pPr>
        <w:rPr>
          <w:b/>
          <w:bCs/>
        </w:rPr>
      </w:pPr>
    </w:p>
    <w:p w:rsidR="002A0043" w:rsidRDefault="002A0043">
      <w:pPr>
        <w:rPr>
          <w:b/>
          <w:bCs/>
        </w:rPr>
      </w:pPr>
      <w:r>
        <w:rPr>
          <w:b/>
          <w:bCs/>
        </w:rPr>
        <w:t>2.  Details of hosting opportunity</w:t>
      </w:r>
    </w:p>
    <w:p w:rsidR="00331FBB" w:rsidRDefault="002A0043">
      <w:r>
        <w:t xml:space="preserve">      Description of opportunity</w:t>
      </w:r>
    </w:p>
    <w:p w:rsidR="002A0043" w:rsidRDefault="00783E0D">
      <w:r>
        <w:rPr>
          <w:noProof/>
          <w:sz w:val="20"/>
          <w:lang w:val="en-US"/>
        </w:rPr>
        <w:pict>
          <v:shape id="_x0000_s1033" type="#_x0000_t202" style="position:absolute;margin-left:.75pt;margin-top:10.35pt;width:462pt;height:247.75pt;z-index:251657216">
            <v:textbox style="mso-next-textbox:#_x0000_s1033">
              <w:txbxContent>
                <w:p w:rsidR="00387B91" w:rsidRPr="003F42FD" w:rsidRDefault="00387B91" w:rsidP="003F42FD">
                  <w:pPr>
                    <w:rPr>
                      <w:rFonts w:ascii="Arial" w:hAnsi="Arial" w:cs="Arial"/>
                      <w:b/>
                    </w:rPr>
                  </w:pPr>
                  <w:r w:rsidRPr="003F42FD">
                    <w:rPr>
                      <w:rFonts w:ascii="Arial" w:hAnsi="Arial" w:cs="Arial"/>
                      <w:b/>
                    </w:rPr>
                    <w:t>Background:</w:t>
                  </w:r>
                </w:p>
                <w:p w:rsidR="00387B91" w:rsidRPr="003F42FD" w:rsidRDefault="00387B91" w:rsidP="003F42FD">
                  <w:pPr>
                    <w:pStyle w:val="NormalWeb"/>
                    <w:shd w:val="clear" w:color="auto" w:fill="FFFFFF"/>
                    <w:rPr>
                      <w:rFonts w:ascii="Arial" w:hAnsi="Arial" w:cs="Tahoma"/>
                    </w:rPr>
                  </w:pPr>
                  <w:r w:rsidRPr="003F42FD">
                    <w:rPr>
                      <w:rFonts w:ascii="Arial" w:hAnsi="Arial" w:cs="Tahoma"/>
                    </w:rPr>
                    <w:t>The Parades Commission was established under the Public Processions (NI) Act 1998</w:t>
                  </w:r>
                  <w:r w:rsidR="006574CA" w:rsidRPr="003F42FD">
                    <w:rPr>
                      <w:rFonts w:ascii="Arial" w:hAnsi="Arial" w:cs="Tahoma"/>
                    </w:rPr>
                    <w:t>. T</w:t>
                  </w:r>
                  <w:r w:rsidRPr="003F42FD">
                    <w:rPr>
                      <w:rFonts w:ascii="Arial" w:hAnsi="Arial" w:cs="Tahoma"/>
                    </w:rPr>
                    <w:t xml:space="preserve">he </w:t>
                  </w:r>
                  <w:r w:rsidR="00882A82" w:rsidRPr="003F42FD">
                    <w:rPr>
                      <w:rFonts w:ascii="Arial" w:hAnsi="Arial" w:cs="Tahoma"/>
                    </w:rPr>
                    <w:t>d</w:t>
                  </w:r>
                  <w:r w:rsidRPr="003F42FD">
                    <w:rPr>
                      <w:rFonts w:ascii="Arial" w:hAnsi="Arial" w:cs="Tahoma"/>
                    </w:rPr>
                    <w:t xml:space="preserve">uties and </w:t>
                  </w:r>
                  <w:r w:rsidR="00882A82" w:rsidRPr="003F42FD">
                    <w:rPr>
                      <w:rFonts w:ascii="Arial" w:hAnsi="Arial" w:cs="Tahoma"/>
                    </w:rPr>
                    <w:t>f</w:t>
                  </w:r>
                  <w:r w:rsidRPr="003F42FD">
                    <w:rPr>
                      <w:rFonts w:ascii="Arial" w:hAnsi="Arial" w:cs="Tahoma"/>
                    </w:rPr>
                    <w:t>unctions of the Commission are:</w:t>
                  </w:r>
                </w:p>
                <w:p w:rsidR="00387B91" w:rsidRPr="003F42FD" w:rsidRDefault="00387B91" w:rsidP="003F42FD">
                  <w:pPr>
                    <w:numPr>
                      <w:ilvl w:val="0"/>
                      <w:numId w:val="7"/>
                    </w:numPr>
                    <w:shd w:val="clear" w:color="auto" w:fill="FFFFFF"/>
                    <w:spacing w:before="100" w:beforeAutospacing="1" w:after="100" w:afterAutospacing="1"/>
                    <w:ind w:left="360"/>
                    <w:rPr>
                      <w:rFonts w:ascii="Arial" w:hAnsi="Arial" w:cs="Tahoma"/>
                    </w:rPr>
                  </w:pPr>
                  <w:r w:rsidRPr="003F42FD">
                    <w:rPr>
                      <w:rFonts w:ascii="Arial" w:hAnsi="Arial" w:cs="Tahoma"/>
                    </w:rPr>
                    <w:t>To promote greater understanding by the general public of issues concerning public processions.</w:t>
                  </w:r>
                </w:p>
                <w:p w:rsidR="00387B91" w:rsidRPr="003F42FD" w:rsidRDefault="00387B91" w:rsidP="003F42FD">
                  <w:pPr>
                    <w:numPr>
                      <w:ilvl w:val="0"/>
                      <w:numId w:val="7"/>
                    </w:numPr>
                    <w:shd w:val="clear" w:color="auto" w:fill="FFFFFF"/>
                    <w:spacing w:before="100" w:beforeAutospacing="1" w:after="100" w:afterAutospacing="1"/>
                    <w:ind w:left="360"/>
                    <w:rPr>
                      <w:rFonts w:ascii="Arial" w:hAnsi="Arial" w:cs="Tahoma"/>
                    </w:rPr>
                  </w:pPr>
                  <w:r w:rsidRPr="003F42FD">
                    <w:rPr>
                      <w:rFonts w:ascii="Arial" w:hAnsi="Arial" w:cs="Tahoma"/>
                    </w:rPr>
                    <w:t>To promote and facilitate mediation as a means of resolving disputes concerning public processions.</w:t>
                  </w:r>
                </w:p>
                <w:p w:rsidR="00387B91" w:rsidRPr="003F42FD" w:rsidRDefault="00387B91" w:rsidP="003F42FD">
                  <w:pPr>
                    <w:numPr>
                      <w:ilvl w:val="0"/>
                      <w:numId w:val="7"/>
                    </w:numPr>
                    <w:shd w:val="clear" w:color="auto" w:fill="FFFFFF"/>
                    <w:spacing w:before="100" w:beforeAutospacing="1" w:after="100" w:afterAutospacing="1"/>
                    <w:ind w:left="360"/>
                    <w:rPr>
                      <w:rFonts w:ascii="Arial" w:hAnsi="Arial" w:cs="Tahoma"/>
                    </w:rPr>
                  </w:pPr>
                  <w:r w:rsidRPr="003F42FD">
                    <w:rPr>
                      <w:rFonts w:ascii="Arial" w:hAnsi="Arial" w:cs="Tahoma"/>
                    </w:rPr>
                    <w:t>To keep itself generally informed as to the cond</w:t>
                  </w:r>
                  <w:bookmarkStart w:id="0" w:name="_GoBack"/>
                  <w:bookmarkEnd w:id="0"/>
                  <w:r w:rsidRPr="003F42FD">
                    <w:rPr>
                      <w:rFonts w:ascii="Arial" w:hAnsi="Arial" w:cs="Tahoma"/>
                    </w:rPr>
                    <w:t>uct of public processions and protest meetings.</w:t>
                  </w:r>
                </w:p>
                <w:p w:rsidR="00387B91" w:rsidRPr="003F42FD" w:rsidRDefault="00387B91" w:rsidP="003F42FD">
                  <w:pPr>
                    <w:numPr>
                      <w:ilvl w:val="0"/>
                      <w:numId w:val="7"/>
                    </w:numPr>
                    <w:shd w:val="clear" w:color="auto" w:fill="FFFFFF"/>
                    <w:spacing w:before="100" w:beforeAutospacing="1" w:after="100" w:afterAutospacing="1"/>
                    <w:ind w:left="360"/>
                    <w:rPr>
                      <w:rFonts w:ascii="Arial" w:hAnsi="Arial" w:cs="Tahoma"/>
                    </w:rPr>
                  </w:pPr>
                  <w:r w:rsidRPr="003F42FD">
                    <w:rPr>
                      <w:rFonts w:ascii="Arial" w:hAnsi="Arial" w:cs="Tahoma"/>
                    </w:rPr>
                    <w:t>To keep under review, and make such recommendations as it thinks fit to the Secretary of State concerning the operation of the Act.</w:t>
                  </w:r>
                </w:p>
                <w:p w:rsidR="00C97B5C" w:rsidRPr="003F42FD" w:rsidRDefault="00C97B5C" w:rsidP="00C97B5C">
                  <w:pPr>
                    <w:pStyle w:val="ListParagraph"/>
                    <w:ind w:left="0"/>
                    <w:rPr>
                      <w:rFonts w:ascii="Arial" w:hAnsi="Arial" w:cs="Arial"/>
                    </w:rPr>
                  </w:pPr>
                  <w:r w:rsidRPr="003F42FD">
                    <w:rPr>
                      <w:rFonts w:ascii="Arial" w:hAnsi="Arial" w:cs="Arial"/>
                    </w:rPr>
                    <w:t xml:space="preserve">The post holder will report directly to the </w:t>
                  </w:r>
                  <w:r w:rsidR="00593DD6" w:rsidRPr="003F42FD">
                    <w:rPr>
                      <w:rFonts w:ascii="Arial" w:hAnsi="Arial" w:cs="Arial"/>
                    </w:rPr>
                    <w:t>Secretary</w:t>
                  </w:r>
                  <w:r w:rsidRPr="003F42FD">
                    <w:rPr>
                      <w:rFonts w:ascii="Arial" w:hAnsi="Arial" w:cs="Arial"/>
                    </w:rPr>
                    <w:t>. The post holder will exercise a high degree of autonomy for his/her particular area of work and have the ability to work as a key member of a small secretariat team.</w:t>
                  </w:r>
                </w:p>
                <w:p w:rsidR="002A0043" w:rsidRPr="00FF1603" w:rsidRDefault="002A0043">
                  <w:pPr>
                    <w:rPr>
                      <w:rFonts w:ascii="Arial" w:hAnsi="Arial" w:cs="Arial"/>
                    </w:rPr>
                  </w:pPr>
                </w:p>
              </w:txbxContent>
            </v:textbox>
          </v:shape>
        </w:pic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331FBB" w:rsidRDefault="00331FBB"/>
    <w:p w:rsidR="00331FBB" w:rsidRDefault="00331FBB"/>
    <w:p w:rsidR="00331FBB" w:rsidRDefault="00331FBB"/>
    <w:p w:rsidR="00331FBB" w:rsidRDefault="002A0043">
      <w:r>
        <w:t xml:space="preserve">   </w:t>
      </w:r>
    </w:p>
    <w:p w:rsidR="00331FBB" w:rsidRDefault="00331FBB"/>
    <w:p w:rsidR="00331FBB" w:rsidRDefault="002A0043">
      <w:r>
        <w:t xml:space="preserve">   </w:t>
      </w:r>
      <w:r w:rsidR="00331FBB">
        <w:tab/>
      </w:r>
      <w:r>
        <w:t>Main objectives of the opportunity</w:t>
      </w:r>
    </w:p>
    <w:p w:rsidR="00331FBB" w:rsidRDefault="00783E0D">
      <w:r>
        <w:rPr>
          <w:noProof/>
          <w:sz w:val="20"/>
          <w:lang w:val="en-US"/>
        </w:rPr>
        <w:pict>
          <v:shape id="_x0000_s1034" type="#_x0000_t202" style="position:absolute;margin-left:10.35pt;margin-top:7.8pt;width:432.75pt;height:716.95pt;z-index:251658240">
            <v:textbox>
              <w:txbxContent>
                <w:p w:rsidR="00593DD6" w:rsidRDefault="00593DD6" w:rsidP="003F42FD">
                  <w:pPr>
                    <w:pStyle w:val="ListParagraph"/>
                    <w:numPr>
                      <w:ilvl w:val="0"/>
                      <w:numId w:val="10"/>
                    </w:numPr>
                    <w:ind w:left="714" w:hanging="357"/>
                    <w:rPr>
                      <w:rFonts w:ascii="Arial" w:hAnsi="Arial"/>
                      <w:szCs w:val="20"/>
                    </w:rPr>
                  </w:pPr>
                  <w:r w:rsidRPr="003F42FD">
                    <w:rPr>
                      <w:rFonts w:ascii="Arial" w:hAnsi="Arial"/>
                      <w:szCs w:val="20"/>
                    </w:rPr>
                    <w:t>Responsible for providing effective business support arrangements to the Secretary (Accounting Officer) and the Commission in relation to Corporate Governance, Risk Management, Financial Control and Freedom of Information.</w:t>
                  </w:r>
                </w:p>
                <w:p w:rsidR="003F42FD" w:rsidRPr="003F42FD" w:rsidRDefault="003F42FD" w:rsidP="003F42FD">
                  <w:pPr>
                    <w:pStyle w:val="ListParagraph"/>
                    <w:ind w:left="0"/>
                    <w:rPr>
                      <w:rFonts w:ascii="Arial" w:hAnsi="Arial"/>
                      <w:szCs w:val="20"/>
                    </w:rPr>
                  </w:pPr>
                </w:p>
                <w:p w:rsidR="00593DD6" w:rsidRDefault="00593DD6" w:rsidP="003F42FD">
                  <w:pPr>
                    <w:numPr>
                      <w:ilvl w:val="0"/>
                      <w:numId w:val="10"/>
                    </w:numPr>
                    <w:ind w:left="714" w:hanging="357"/>
                    <w:rPr>
                      <w:rFonts w:ascii="Arial" w:hAnsi="Arial" w:cs="Arial"/>
                      <w:szCs w:val="20"/>
                    </w:rPr>
                  </w:pPr>
                  <w:r w:rsidRPr="003F42FD">
                    <w:rPr>
                      <w:rFonts w:ascii="Arial" w:hAnsi="Arial" w:cs="Arial"/>
                      <w:szCs w:val="20"/>
                    </w:rPr>
                    <w:t>Control and monitor financial and other resources ensuring that expenditure is kept within budget.</w:t>
                  </w:r>
                </w:p>
                <w:p w:rsidR="003F42FD" w:rsidRPr="003F42FD" w:rsidRDefault="003F42FD" w:rsidP="003F42FD">
                  <w:pPr>
                    <w:rPr>
                      <w:rFonts w:ascii="Arial" w:hAnsi="Arial" w:cs="Arial"/>
                      <w:szCs w:val="20"/>
                    </w:rPr>
                  </w:pPr>
                </w:p>
                <w:p w:rsidR="00593DD6" w:rsidRDefault="00593DD6" w:rsidP="003F42FD">
                  <w:pPr>
                    <w:numPr>
                      <w:ilvl w:val="0"/>
                      <w:numId w:val="10"/>
                    </w:numPr>
                    <w:ind w:left="714" w:hanging="357"/>
                    <w:rPr>
                      <w:rFonts w:ascii="Arial" w:hAnsi="Arial" w:cs="Arial"/>
                      <w:szCs w:val="20"/>
                    </w:rPr>
                  </w:pPr>
                  <w:r w:rsidRPr="003F42FD">
                    <w:rPr>
                      <w:rFonts w:ascii="Arial" w:hAnsi="Arial" w:cs="Arial"/>
                      <w:szCs w:val="20"/>
                    </w:rPr>
                    <w:t>Overview of annual budget/quarterly monitoring rounds.</w:t>
                  </w:r>
                </w:p>
                <w:p w:rsidR="003F42FD" w:rsidRPr="003F42FD" w:rsidRDefault="003F42FD" w:rsidP="003F42FD">
                  <w:pPr>
                    <w:rPr>
                      <w:rFonts w:ascii="Arial" w:hAnsi="Arial" w:cs="Arial"/>
                      <w:szCs w:val="20"/>
                    </w:rPr>
                  </w:pPr>
                </w:p>
                <w:p w:rsidR="00593DD6" w:rsidRDefault="00593DD6" w:rsidP="003F42FD">
                  <w:pPr>
                    <w:numPr>
                      <w:ilvl w:val="0"/>
                      <w:numId w:val="10"/>
                    </w:numPr>
                    <w:ind w:left="714" w:hanging="357"/>
                    <w:rPr>
                      <w:rFonts w:ascii="Arial" w:hAnsi="Arial" w:cs="Arial"/>
                      <w:szCs w:val="20"/>
                    </w:rPr>
                  </w:pPr>
                  <w:r w:rsidRPr="003F42FD">
                    <w:rPr>
                      <w:rFonts w:ascii="Arial" w:hAnsi="Arial" w:cs="Arial"/>
                      <w:szCs w:val="20"/>
                    </w:rPr>
                    <w:t xml:space="preserve">Preparation of the Parades Commission business planning documents. </w:t>
                  </w:r>
                </w:p>
                <w:p w:rsidR="003F42FD" w:rsidRPr="003F42FD" w:rsidRDefault="003F42FD" w:rsidP="003F42FD">
                  <w:pPr>
                    <w:rPr>
                      <w:rFonts w:ascii="Arial" w:hAnsi="Arial" w:cs="Arial"/>
                      <w:szCs w:val="20"/>
                    </w:rPr>
                  </w:pPr>
                </w:p>
                <w:p w:rsidR="00593DD6" w:rsidRDefault="00593DD6" w:rsidP="003F42FD">
                  <w:pPr>
                    <w:numPr>
                      <w:ilvl w:val="0"/>
                      <w:numId w:val="10"/>
                    </w:numPr>
                    <w:tabs>
                      <w:tab w:val="clear" w:pos="720"/>
                      <w:tab w:val="num" w:pos="709"/>
                    </w:tabs>
                    <w:ind w:left="714" w:hanging="357"/>
                    <w:rPr>
                      <w:rFonts w:ascii="Arial" w:hAnsi="Arial" w:cs="Arial"/>
                      <w:szCs w:val="20"/>
                    </w:rPr>
                  </w:pPr>
                  <w:r w:rsidRPr="003F42FD">
                    <w:rPr>
                      <w:rFonts w:ascii="Arial" w:hAnsi="Arial" w:cs="Arial"/>
                      <w:szCs w:val="20"/>
                    </w:rPr>
                    <w:t>Provide accurate and timely returns to financial and audit queries.</w:t>
                  </w:r>
                </w:p>
                <w:p w:rsidR="003F42FD" w:rsidRPr="003F42FD" w:rsidRDefault="003F42FD" w:rsidP="003F42FD">
                  <w:pPr>
                    <w:rPr>
                      <w:rFonts w:ascii="Arial" w:hAnsi="Arial" w:cs="Arial"/>
                      <w:szCs w:val="20"/>
                    </w:rPr>
                  </w:pPr>
                </w:p>
                <w:p w:rsidR="00593DD6" w:rsidRDefault="00593DD6" w:rsidP="003F42FD">
                  <w:pPr>
                    <w:numPr>
                      <w:ilvl w:val="0"/>
                      <w:numId w:val="10"/>
                    </w:numPr>
                    <w:ind w:left="714" w:hanging="357"/>
                    <w:rPr>
                      <w:rFonts w:ascii="Arial" w:hAnsi="Arial" w:cs="Arial"/>
                      <w:szCs w:val="20"/>
                    </w:rPr>
                  </w:pPr>
                  <w:r w:rsidRPr="003F42FD">
                    <w:rPr>
                      <w:rFonts w:ascii="Arial" w:hAnsi="Arial" w:cs="Arial"/>
                      <w:szCs w:val="20"/>
                    </w:rPr>
                    <w:t>Management of the preparation of the Parades Commission Annual Report and Accounts.</w:t>
                  </w:r>
                </w:p>
                <w:p w:rsidR="003F42FD" w:rsidRPr="003F42FD" w:rsidRDefault="003F42FD" w:rsidP="003F42FD">
                  <w:pPr>
                    <w:rPr>
                      <w:rFonts w:ascii="Arial" w:hAnsi="Arial" w:cs="Arial"/>
                      <w:szCs w:val="20"/>
                    </w:rPr>
                  </w:pPr>
                </w:p>
                <w:p w:rsidR="00593DD6" w:rsidRDefault="00593DD6" w:rsidP="003F42FD">
                  <w:pPr>
                    <w:numPr>
                      <w:ilvl w:val="0"/>
                      <w:numId w:val="10"/>
                    </w:numPr>
                    <w:ind w:left="714" w:hanging="357"/>
                    <w:jc w:val="both"/>
                    <w:rPr>
                      <w:rFonts w:ascii="Arial" w:hAnsi="Arial" w:cs="Arial"/>
                      <w:szCs w:val="20"/>
                    </w:rPr>
                  </w:pPr>
                  <w:r w:rsidRPr="003F42FD">
                    <w:rPr>
                      <w:rFonts w:ascii="Arial" w:hAnsi="Arial" w:cs="Arial"/>
                      <w:szCs w:val="20"/>
                    </w:rPr>
                    <w:t>Monitor the Contracts and Assets Registers.</w:t>
                  </w:r>
                </w:p>
                <w:p w:rsidR="003F42FD" w:rsidRPr="003F42FD" w:rsidRDefault="003F42FD" w:rsidP="003F42FD">
                  <w:pPr>
                    <w:jc w:val="both"/>
                    <w:rPr>
                      <w:rFonts w:ascii="Arial" w:hAnsi="Arial" w:cs="Arial"/>
                      <w:szCs w:val="20"/>
                    </w:rPr>
                  </w:pPr>
                </w:p>
                <w:p w:rsidR="00593DD6" w:rsidRDefault="00593DD6" w:rsidP="003F42FD">
                  <w:pPr>
                    <w:numPr>
                      <w:ilvl w:val="0"/>
                      <w:numId w:val="10"/>
                    </w:numPr>
                    <w:ind w:left="714" w:hanging="357"/>
                    <w:jc w:val="both"/>
                    <w:rPr>
                      <w:rFonts w:ascii="Arial" w:hAnsi="Arial" w:cs="Arial"/>
                      <w:szCs w:val="20"/>
                    </w:rPr>
                  </w:pPr>
                  <w:r w:rsidRPr="003F42FD">
                    <w:rPr>
                      <w:rFonts w:ascii="Arial" w:hAnsi="Arial" w:cs="Arial"/>
                      <w:szCs w:val="20"/>
                    </w:rPr>
                    <w:t>Ensure that the Parades Commission adheres to good practice in the principles of corporate governance.</w:t>
                  </w:r>
                </w:p>
                <w:p w:rsidR="003F42FD" w:rsidRPr="003F42FD" w:rsidRDefault="003F42FD" w:rsidP="003F42FD">
                  <w:pPr>
                    <w:jc w:val="both"/>
                    <w:rPr>
                      <w:rFonts w:ascii="Arial" w:hAnsi="Arial" w:cs="Arial"/>
                      <w:szCs w:val="20"/>
                    </w:rPr>
                  </w:pPr>
                </w:p>
                <w:p w:rsidR="00F67CD3" w:rsidRDefault="00593DD6" w:rsidP="003F42FD">
                  <w:pPr>
                    <w:numPr>
                      <w:ilvl w:val="0"/>
                      <w:numId w:val="10"/>
                    </w:numPr>
                    <w:ind w:left="714" w:hanging="357"/>
                    <w:rPr>
                      <w:rFonts w:ascii="Arial" w:hAnsi="Arial" w:cs="Arial"/>
                      <w:szCs w:val="20"/>
                    </w:rPr>
                  </w:pPr>
                  <w:r w:rsidRPr="003F42FD">
                    <w:rPr>
                      <w:rFonts w:ascii="Arial" w:hAnsi="Arial" w:cs="Arial"/>
                      <w:szCs w:val="20"/>
                    </w:rPr>
                    <w:t>Manage and oversee the development of Parades Commission’s information management systems</w:t>
                  </w:r>
                  <w:r w:rsidR="00F67CD3" w:rsidRPr="003F42FD">
                    <w:rPr>
                      <w:rFonts w:ascii="Arial" w:hAnsi="Arial" w:cs="Arial"/>
                      <w:szCs w:val="20"/>
                    </w:rPr>
                    <w:t>, IT hardware and software.</w:t>
                  </w:r>
                </w:p>
                <w:p w:rsidR="003F42FD" w:rsidRPr="003F42FD" w:rsidRDefault="003F42FD" w:rsidP="003F42FD">
                  <w:pPr>
                    <w:rPr>
                      <w:rFonts w:ascii="Arial" w:hAnsi="Arial" w:cs="Arial"/>
                      <w:szCs w:val="20"/>
                    </w:rPr>
                  </w:pPr>
                </w:p>
                <w:p w:rsidR="00593DD6" w:rsidRDefault="00593DD6" w:rsidP="003F42FD">
                  <w:pPr>
                    <w:numPr>
                      <w:ilvl w:val="0"/>
                      <w:numId w:val="10"/>
                    </w:numPr>
                    <w:ind w:left="714" w:hanging="357"/>
                    <w:rPr>
                      <w:rFonts w:ascii="Arial" w:hAnsi="Arial" w:cs="Arial"/>
                      <w:szCs w:val="20"/>
                    </w:rPr>
                  </w:pPr>
                  <w:r w:rsidRPr="003F42FD">
                    <w:rPr>
                      <w:rFonts w:ascii="Arial" w:hAnsi="Arial" w:cs="Arial"/>
                      <w:szCs w:val="20"/>
                    </w:rPr>
                    <w:t>Oversee the co-ordination and processing of all FOI requests including drafting formal responses.</w:t>
                  </w:r>
                </w:p>
                <w:p w:rsidR="003F42FD" w:rsidRPr="003F42FD" w:rsidRDefault="003F42FD" w:rsidP="003F42FD">
                  <w:pPr>
                    <w:rPr>
                      <w:rFonts w:ascii="Arial" w:hAnsi="Arial" w:cs="Arial"/>
                      <w:szCs w:val="20"/>
                    </w:rPr>
                  </w:pPr>
                </w:p>
                <w:p w:rsidR="00593DD6" w:rsidRDefault="00593DD6" w:rsidP="003F42FD">
                  <w:pPr>
                    <w:numPr>
                      <w:ilvl w:val="0"/>
                      <w:numId w:val="10"/>
                    </w:numPr>
                    <w:ind w:left="714" w:hanging="357"/>
                    <w:rPr>
                      <w:rFonts w:ascii="Arial" w:hAnsi="Arial" w:cs="Arial"/>
                      <w:szCs w:val="20"/>
                    </w:rPr>
                  </w:pPr>
                  <w:r w:rsidRPr="003F42FD">
                    <w:rPr>
                      <w:rFonts w:ascii="Arial" w:hAnsi="Arial" w:cs="Arial"/>
                      <w:szCs w:val="20"/>
                    </w:rPr>
                    <w:t>Support the Commission Secretary and Chair in planning and facilitating a series of events and meetings in support of Commission objectives.</w:t>
                  </w:r>
                </w:p>
                <w:p w:rsidR="003F42FD" w:rsidRPr="003F42FD" w:rsidRDefault="003F42FD" w:rsidP="003F42FD">
                  <w:pPr>
                    <w:rPr>
                      <w:rFonts w:ascii="Arial" w:hAnsi="Arial" w:cs="Arial"/>
                      <w:szCs w:val="20"/>
                    </w:rPr>
                  </w:pPr>
                </w:p>
                <w:p w:rsidR="00593DD6" w:rsidRDefault="00593DD6" w:rsidP="003F42FD">
                  <w:pPr>
                    <w:numPr>
                      <w:ilvl w:val="0"/>
                      <w:numId w:val="10"/>
                    </w:numPr>
                    <w:ind w:left="714" w:hanging="357"/>
                    <w:rPr>
                      <w:rFonts w:ascii="Arial" w:hAnsi="Arial" w:cs="Arial"/>
                      <w:szCs w:val="20"/>
                    </w:rPr>
                  </w:pPr>
                  <w:r w:rsidRPr="003F42FD">
                    <w:rPr>
                      <w:rFonts w:ascii="Arial" w:hAnsi="Arial" w:cs="Arial"/>
                      <w:szCs w:val="20"/>
                    </w:rPr>
                    <w:t>Attend/arrange Outreach and meetings as requested by the Secretary/ Commission.</w:t>
                  </w:r>
                </w:p>
                <w:p w:rsidR="003F42FD" w:rsidRPr="003F42FD" w:rsidRDefault="003F42FD" w:rsidP="003F42FD">
                  <w:pPr>
                    <w:rPr>
                      <w:rFonts w:ascii="Arial" w:hAnsi="Arial" w:cs="Arial"/>
                      <w:szCs w:val="20"/>
                    </w:rPr>
                  </w:pPr>
                </w:p>
                <w:p w:rsidR="00593DD6" w:rsidRDefault="00593DD6" w:rsidP="003F42FD">
                  <w:pPr>
                    <w:numPr>
                      <w:ilvl w:val="0"/>
                      <w:numId w:val="10"/>
                    </w:numPr>
                    <w:ind w:left="714" w:hanging="357"/>
                    <w:rPr>
                      <w:rFonts w:ascii="Arial" w:hAnsi="Arial" w:cs="Arial"/>
                      <w:color w:val="000000"/>
                      <w:szCs w:val="20"/>
                    </w:rPr>
                  </w:pPr>
                  <w:r w:rsidRPr="003F42FD">
                    <w:rPr>
                      <w:rFonts w:ascii="Arial" w:hAnsi="Arial" w:cs="Arial"/>
                      <w:szCs w:val="20"/>
                    </w:rPr>
                    <w:t xml:space="preserve">Maintain </w:t>
                  </w:r>
                  <w:r w:rsidR="00D264E2" w:rsidRPr="003F42FD">
                    <w:rPr>
                      <w:rFonts w:ascii="Arial" w:hAnsi="Arial" w:cs="Arial"/>
                      <w:szCs w:val="20"/>
                    </w:rPr>
                    <w:t xml:space="preserve">broad </w:t>
                  </w:r>
                  <w:r w:rsidRPr="003F42FD">
                    <w:rPr>
                      <w:rFonts w:ascii="Arial" w:hAnsi="Arial" w:cs="Arial"/>
                      <w:szCs w:val="20"/>
                    </w:rPr>
                    <w:t xml:space="preserve">knowledge of local geography and </w:t>
                  </w:r>
                  <w:r w:rsidRPr="003F42FD">
                    <w:rPr>
                      <w:rFonts w:ascii="Arial" w:hAnsi="Arial" w:cs="Arial"/>
                      <w:color w:val="000000"/>
                      <w:szCs w:val="20"/>
                    </w:rPr>
                    <w:t>relevant issues in respect of sensitive parades.</w:t>
                  </w:r>
                </w:p>
                <w:p w:rsidR="003F42FD" w:rsidRPr="003F42FD" w:rsidRDefault="003F42FD" w:rsidP="003F42FD">
                  <w:pPr>
                    <w:rPr>
                      <w:rFonts w:ascii="Arial" w:hAnsi="Arial" w:cs="Arial"/>
                      <w:color w:val="000000"/>
                      <w:szCs w:val="20"/>
                    </w:rPr>
                  </w:pPr>
                </w:p>
                <w:p w:rsidR="00593DD6" w:rsidRDefault="00593DD6" w:rsidP="003F42FD">
                  <w:pPr>
                    <w:numPr>
                      <w:ilvl w:val="0"/>
                      <w:numId w:val="10"/>
                    </w:numPr>
                    <w:ind w:left="714" w:hanging="357"/>
                    <w:rPr>
                      <w:rFonts w:ascii="Arial" w:hAnsi="Arial" w:cs="Arial"/>
                      <w:color w:val="000000"/>
                      <w:szCs w:val="20"/>
                    </w:rPr>
                  </w:pPr>
                  <w:r w:rsidRPr="003F42FD">
                    <w:rPr>
                      <w:rFonts w:ascii="Arial" w:hAnsi="Arial" w:cs="Arial"/>
                      <w:color w:val="000000"/>
                      <w:szCs w:val="20"/>
                    </w:rPr>
                    <w:t>Keep abreast of and advise upon political/local developments on parades</w:t>
                  </w:r>
                  <w:r w:rsidR="003F42FD">
                    <w:rPr>
                      <w:rFonts w:ascii="Arial" w:hAnsi="Arial" w:cs="Arial"/>
                      <w:color w:val="000000"/>
                      <w:szCs w:val="20"/>
                    </w:rPr>
                    <w:t>.</w:t>
                  </w:r>
                  <w:r w:rsidRPr="003F42FD">
                    <w:rPr>
                      <w:rFonts w:ascii="Arial" w:hAnsi="Arial" w:cs="Arial"/>
                      <w:color w:val="000000"/>
                      <w:szCs w:val="20"/>
                    </w:rPr>
                    <w:t xml:space="preserve"> </w:t>
                  </w:r>
                </w:p>
                <w:p w:rsidR="003F42FD" w:rsidRPr="003F42FD" w:rsidRDefault="003F42FD" w:rsidP="003F42FD">
                  <w:pPr>
                    <w:rPr>
                      <w:rFonts w:ascii="Arial" w:hAnsi="Arial" w:cs="Arial"/>
                      <w:color w:val="000000"/>
                      <w:szCs w:val="20"/>
                    </w:rPr>
                  </w:pPr>
                </w:p>
                <w:p w:rsidR="00593DD6" w:rsidRDefault="00593DD6" w:rsidP="003F42FD">
                  <w:pPr>
                    <w:numPr>
                      <w:ilvl w:val="0"/>
                      <w:numId w:val="10"/>
                    </w:numPr>
                    <w:ind w:left="714" w:hanging="357"/>
                    <w:rPr>
                      <w:rFonts w:ascii="Arial" w:hAnsi="Arial" w:cs="Arial"/>
                      <w:szCs w:val="20"/>
                    </w:rPr>
                  </w:pPr>
                  <w:r w:rsidRPr="003F42FD">
                    <w:rPr>
                      <w:rFonts w:ascii="Arial" w:hAnsi="Arial" w:cs="Arial"/>
                      <w:szCs w:val="20"/>
                    </w:rPr>
                    <w:t xml:space="preserve">Liaison with a wide range of stakeholders and members of the public on </w:t>
                  </w:r>
                  <w:r w:rsidR="00D264E2" w:rsidRPr="003F42FD">
                    <w:rPr>
                      <w:rFonts w:ascii="Arial" w:hAnsi="Arial" w:cs="Arial"/>
                      <w:szCs w:val="20"/>
                    </w:rPr>
                    <w:t xml:space="preserve">parading issues, including </w:t>
                  </w:r>
                  <w:r w:rsidRPr="003F42FD">
                    <w:rPr>
                      <w:rFonts w:ascii="Arial" w:hAnsi="Arial" w:cs="Arial"/>
                      <w:szCs w:val="20"/>
                    </w:rPr>
                    <w:t xml:space="preserve">correspondence and telephone queries.  </w:t>
                  </w:r>
                </w:p>
                <w:p w:rsidR="003F42FD" w:rsidRPr="003F42FD" w:rsidRDefault="003F42FD" w:rsidP="003F42FD">
                  <w:pPr>
                    <w:rPr>
                      <w:rFonts w:ascii="Arial" w:hAnsi="Arial" w:cs="Arial"/>
                      <w:szCs w:val="20"/>
                    </w:rPr>
                  </w:pPr>
                </w:p>
                <w:p w:rsidR="00593DD6" w:rsidRDefault="006574CA" w:rsidP="003F42FD">
                  <w:pPr>
                    <w:numPr>
                      <w:ilvl w:val="0"/>
                      <w:numId w:val="10"/>
                    </w:numPr>
                    <w:ind w:left="714" w:hanging="357"/>
                    <w:rPr>
                      <w:rFonts w:ascii="Arial" w:hAnsi="Arial" w:cs="Arial"/>
                      <w:szCs w:val="20"/>
                    </w:rPr>
                  </w:pPr>
                  <w:r w:rsidRPr="003F42FD">
                    <w:rPr>
                      <w:rFonts w:ascii="Arial" w:hAnsi="Arial" w:cs="Arial"/>
                      <w:szCs w:val="20"/>
                    </w:rPr>
                    <w:t>Line management and supervisory responsibility for</w:t>
                  </w:r>
                  <w:r w:rsidR="00593DD6" w:rsidRPr="003F42FD">
                    <w:rPr>
                      <w:rFonts w:ascii="Arial" w:hAnsi="Arial" w:cs="Arial"/>
                      <w:szCs w:val="20"/>
                    </w:rPr>
                    <w:t xml:space="preserve"> administrative support staff.</w:t>
                  </w:r>
                </w:p>
                <w:p w:rsidR="003F42FD" w:rsidRPr="003F42FD" w:rsidRDefault="003F42FD" w:rsidP="003F42FD">
                  <w:pPr>
                    <w:rPr>
                      <w:rFonts w:ascii="Arial" w:hAnsi="Arial" w:cs="Arial"/>
                      <w:szCs w:val="20"/>
                    </w:rPr>
                  </w:pPr>
                </w:p>
                <w:p w:rsidR="00593DD6" w:rsidRPr="003F42FD" w:rsidRDefault="00593DD6" w:rsidP="003F42FD">
                  <w:pPr>
                    <w:numPr>
                      <w:ilvl w:val="0"/>
                      <w:numId w:val="10"/>
                    </w:numPr>
                    <w:ind w:left="714" w:hanging="357"/>
                    <w:rPr>
                      <w:rFonts w:ascii="Arial" w:hAnsi="Arial" w:cs="Arial"/>
                      <w:szCs w:val="20"/>
                    </w:rPr>
                  </w:pPr>
                  <w:r w:rsidRPr="003F42FD">
                    <w:rPr>
                      <w:rFonts w:ascii="Arial" w:hAnsi="Arial" w:cs="Arial"/>
                      <w:szCs w:val="20"/>
                    </w:rPr>
                    <w:t>Any other ad hoc duties as required by the Secretary.</w:t>
                  </w:r>
                </w:p>
                <w:p w:rsidR="00331FBB" w:rsidRDefault="00331FBB" w:rsidP="00331FBB"/>
              </w:txbxContent>
            </v:textbox>
          </v:shape>
        </w:pict>
      </w:r>
    </w:p>
    <w:p w:rsidR="002A0043" w:rsidRDefault="002A0043"/>
    <w:p w:rsidR="002A0043" w:rsidRDefault="002A0043"/>
    <w:p w:rsidR="002A0043" w:rsidRDefault="002A0043"/>
    <w:p w:rsidR="002A0043" w:rsidRDefault="002A0043">
      <w:pPr>
        <w:rPr>
          <w:b/>
          <w:bCs/>
        </w:rPr>
      </w:pPr>
    </w:p>
    <w:p w:rsidR="00331FBB" w:rsidRDefault="00331FBB">
      <w:pPr>
        <w:rPr>
          <w:b/>
          <w:bCs/>
        </w:rPr>
      </w:pPr>
    </w:p>
    <w:p w:rsidR="00331FBB" w:rsidRDefault="00331FBB">
      <w:pPr>
        <w:rPr>
          <w:b/>
          <w:bCs/>
        </w:rPr>
      </w:pPr>
    </w:p>
    <w:p w:rsidR="00331FBB" w:rsidRDefault="00331FBB">
      <w:pPr>
        <w:rPr>
          <w:b/>
          <w:bCs/>
        </w:rPr>
      </w:pPr>
    </w:p>
    <w:p w:rsidR="00331FBB" w:rsidRDefault="00331FBB">
      <w:pPr>
        <w:rPr>
          <w:b/>
          <w:bCs/>
        </w:rPr>
      </w:pPr>
    </w:p>
    <w:p w:rsidR="00331FBB" w:rsidRDefault="00331FBB">
      <w:pPr>
        <w:rPr>
          <w:b/>
          <w:bCs/>
        </w:rPr>
      </w:pPr>
    </w:p>
    <w:p w:rsidR="00331FBB" w:rsidRDefault="00331FBB">
      <w:pPr>
        <w:rPr>
          <w:b/>
          <w:bCs/>
        </w:rPr>
      </w:pPr>
    </w:p>
    <w:p w:rsidR="00331FBB" w:rsidRDefault="00331FBB">
      <w:pPr>
        <w:rPr>
          <w:b/>
          <w:bCs/>
        </w:rPr>
      </w:pPr>
    </w:p>
    <w:p w:rsidR="00331FBB" w:rsidRDefault="00331FBB">
      <w:pPr>
        <w:rPr>
          <w:b/>
          <w:bCs/>
        </w:rPr>
      </w:pPr>
    </w:p>
    <w:p w:rsidR="00331FBB" w:rsidRDefault="00331FBB">
      <w:pPr>
        <w:rPr>
          <w:b/>
          <w:bCs/>
        </w:rPr>
      </w:pPr>
    </w:p>
    <w:p w:rsidR="00331FBB" w:rsidRDefault="00331FBB">
      <w:pPr>
        <w:rPr>
          <w:b/>
          <w:bCs/>
        </w:rPr>
      </w:pPr>
    </w:p>
    <w:p w:rsidR="00331FBB" w:rsidRDefault="00331FBB">
      <w:pPr>
        <w:rPr>
          <w:b/>
          <w:bCs/>
        </w:rPr>
      </w:pPr>
    </w:p>
    <w:p w:rsidR="00331FBB" w:rsidRDefault="00331FBB">
      <w:pPr>
        <w:rPr>
          <w:b/>
          <w:bCs/>
        </w:rPr>
      </w:pPr>
    </w:p>
    <w:p w:rsidR="00331FBB" w:rsidRDefault="00331FBB">
      <w:pPr>
        <w:rPr>
          <w:b/>
          <w:bCs/>
        </w:rPr>
      </w:pPr>
    </w:p>
    <w:p w:rsidR="00331FBB" w:rsidRDefault="00331FBB">
      <w:pPr>
        <w:rPr>
          <w:b/>
          <w:bCs/>
        </w:rPr>
      </w:pPr>
    </w:p>
    <w:p w:rsidR="00331FBB" w:rsidRDefault="00331FBB">
      <w:pPr>
        <w:rPr>
          <w:b/>
          <w:bCs/>
        </w:rPr>
      </w:pPr>
    </w:p>
    <w:p w:rsidR="00331FBB" w:rsidRDefault="00331FBB">
      <w:pPr>
        <w:rPr>
          <w:b/>
          <w:bCs/>
        </w:rPr>
      </w:pPr>
    </w:p>
    <w:p w:rsidR="00331FBB" w:rsidRDefault="00331FBB">
      <w:pPr>
        <w:rPr>
          <w:b/>
          <w:bCs/>
        </w:rPr>
      </w:pPr>
    </w:p>
    <w:p w:rsidR="00331FBB" w:rsidRDefault="00331FBB">
      <w:pPr>
        <w:rPr>
          <w:b/>
          <w:bCs/>
        </w:rPr>
      </w:pPr>
    </w:p>
    <w:p w:rsidR="00331FBB" w:rsidRDefault="00331FBB">
      <w:pPr>
        <w:rPr>
          <w:b/>
          <w:bCs/>
        </w:rPr>
      </w:pPr>
    </w:p>
    <w:p w:rsidR="00331FBB" w:rsidRDefault="00331FBB">
      <w:pPr>
        <w:rPr>
          <w:b/>
          <w:bCs/>
        </w:rPr>
      </w:pPr>
    </w:p>
    <w:p w:rsidR="00331FBB" w:rsidRDefault="00331FBB">
      <w:pPr>
        <w:rPr>
          <w:b/>
          <w:bCs/>
        </w:rPr>
      </w:pPr>
    </w:p>
    <w:p w:rsidR="00331FBB" w:rsidRDefault="00331FBB">
      <w:pPr>
        <w:rPr>
          <w:b/>
          <w:bCs/>
        </w:rPr>
      </w:pPr>
    </w:p>
    <w:p w:rsidR="00331FBB" w:rsidRDefault="00331FBB">
      <w:pPr>
        <w:rPr>
          <w:b/>
          <w:bCs/>
        </w:rPr>
      </w:pPr>
    </w:p>
    <w:p w:rsidR="00331FBB" w:rsidRDefault="00331FBB">
      <w:pPr>
        <w:rPr>
          <w:b/>
          <w:bCs/>
        </w:rPr>
      </w:pPr>
    </w:p>
    <w:p w:rsidR="00331FBB" w:rsidRDefault="00331FBB">
      <w:pPr>
        <w:rPr>
          <w:b/>
          <w:bCs/>
        </w:rPr>
      </w:pPr>
    </w:p>
    <w:p w:rsidR="00331FBB" w:rsidRDefault="00331FBB">
      <w:pPr>
        <w:rPr>
          <w:b/>
          <w:bCs/>
        </w:rPr>
      </w:pPr>
    </w:p>
    <w:p w:rsidR="00331FBB" w:rsidRDefault="00331FBB">
      <w:pPr>
        <w:rPr>
          <w:b/>
          <w:bCs/>
        </w:rPr>
      </w:pPr>
    </w:p>
    <w:p w:rsidR="00331FBB" w:rsidRDefault="00331FBB">
      <w:pPr>
        <w:rPr>
          <w:b/>
          <w:bCs/>
        </w:rPr>
      </w:pPr>
    </w:p>
    <w:p w:rsidR="00331FBB" w:rsidRDefault="00331FBB">
      <w:pPr>
        <w:rPr>
          <w:b/>
          <w:bCs/>
        </w:rPr>
      </w:pPr>
    </w:p>
    <w:p w:rsidR="00331FBB" w:rsidRDefault="00331FBB">
      <w:pPr>
        <w:rPr>
          <w:b/>
          <w:bCs/>
        </w:rPr>
      </w:pPr>
    </w:p>
    <w:p w:rsidR="00331FBB" w:rsidRDefault="00331FBB">
      <w:pPr>
        <w:rPr>
          <w:b/>
          <w:bCs/>
        </w:rPr>
      </w:pPr>
    </w:p>
    <w:p w:rsidR="00331FBB" w:rsidRDefault="00331FBB" w:rsidP="00331FBB">
      <w:pPr>
        <w:ind w:firstLine="720"/>
        <w:rPr>
          <w:b/>
          <w:bCs/>
        </w:rPr>
      </w:pPr>
    </w:p>
    <w:p w:rsidR="00331FBB" w:rsidRDefault="00331FBB">
      <w:pPr>
        <w:rPr>
          <w:b/>
          <w:bCs/>
        </w:rPr>
      </w:pPr>
    </w:p>
    <w:p w:rsidR="00331FBB" w:rsidRDefault="00331FBB">
      <w:pPr>
        <w:rPr>
          <w:b/>
          <w:bCs/>
        </w:rPr>
      </w:pPr>
    </w:p>
    <w:p w:rsidR="00331FBB" w:rsidRDefault="00331FBB">
      <w:pPr>
        <w:rPr>
          <w:b/>
          <w:bCs/>
        </w:rPr>
      </w:pPr>
    </w:p>
    <w:p w:rsidR="00331FBB" w:rsidRDefault="00331FBB">
      <w:pPr>
        <w:rPr>
          <w:b/>
          <w:bCs/>
        </w:rPr>
      </w:pPr>
    </w:p>
    <w:p w:rsidR="00331FBB" w:rsidRDefault="00331FBB">
      <w:pPr>
        <w:rPr>
          <w:b/>
          <w:bCs/>
        </w:rPr>
      </w:pPr>
    </w:p>
    <w:p w:rsidR="00331FBB" w:rsidRDefault="00331FBB">
      <w:pPr>
        <w:rPr>
          <w:b/>
          <w:bCs/>
        </w:rPr>
      </w:pPr>
    </w:p>
    <w:p w:rsidR="00331FBB" w:rsidRDefault="00331FBB">
      <w:pPr>
        <w:rPr>
          <w:b/>
          <w:bCs/>
        </w:rPr>
      </w:pPr>
    </w:p>
    <w:p w:rsidR="00331FBB" w:rsidRDefault="00331FBB">
      <w:pPr>
        <w:rPr>
          <w:b/>
          <w:bCs/>
        </w:rPr>
      </w:pPr>
    </w:p>
    <w:p w:rsidR="00331FBB" w:rsidRDefault="00331FBB">
      <w:pPr>
        <w:rPr>
          <w:b/>
          <w:bCs/>
        </w:rPr>
      </w:pPr>
    </w:p>
    <w:p w:rsidR="00331FBB" w:rsidRDefault="00331FBB">
      <w:pPr>
        <w:rPr>
          <w:b/>
          <w:bCs/>
        </w:rPr>
      </w:pPr>
    </w:p>
    <w:p w:rsidR="00331FBB" w:rsidRDefault="00331FBB">
      <w:pPr>
        <w:rPr>
          <w:b/>
          <w:bCs/>
        </w:rPr>
      </w:pPr>
    </w:p>
    <w:p w:rsidR="00331FBB" w:rsidRDefault="00331FBB">
      <w:pPr>
        <w:rPr>
          <w:b/>
          <w:bCs/>
        </w:rPr>
      </w:pPr>
    </w:p>
    <w:p w:rsidR="00331FBB" w:rsidRDefault="00331FBB">
      <w:pPr>
        <w:rPr>
          <w:b/>
          <w:bCs/>
        </w:rPr>
      </w:pPr>
    </w:p>
    <w:p w:rsidR="00331FBB" w:rsidRDefault="00331FBB">
      <w:pPr>
        <w:rPr>
          <w:b/>
          <w:bCs/>
        </w:rPr>
      </w:pPr>
    </w:p>
    <w:p w:rsidR="00331FBB" w:rsidRDefault="00331FBB">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A0043" w:rsidRDefault="00783E0D">
      <w:r>
        <w:rPr>
          <w:b/>
          <w:bCs/>
          <w:noProof/>
          <w:sz w:val="20"/>
          <w:lang w:val="en-US"/>
        </w:rPr>
        <w:pict>
          <v:shape id="_x0000_s1035" type="#_x0000_t202" style="position:absolute;margin-left:45pt;margin-top:12.6pt;width:369pt;height:586.95pt;z-index:251659264">
            <v:textbox>
              <w:txbxContent>
                <w:p w:rsidR="005B41F4" w:rsidRPr="003F42FD" w:rsidRDefault="005B41F4" w:rsidP="003F42FD">
                  <w:pPr>
                    <w:rPr>
                      <w:rFonts w:ascii="Arial" w:hAnsi="Arial" w:cs="Arial"/>
                    </w:rPr>
                  </w:pPr>
                  <w:r w:rsidRPr="003F42FD">
                    <w:rPr>
                      <w:rFonts w:ascii="Arial" w:hAnsi="Arial" w:cs="Arial"/>
                    </w:rPr>
                    <w:t>Applicants should be able to demonstrate recent relevant work experience in at least two of the following three areas:</w:t>
                  </w:r>
                </w:p>
                <w:p w:rsidR="005B41F4" w:rsidRPr="003F42FD" w:rsidRDefault="005B41F4" w:rsidP="003F42FD">
                  <w:pPr>
                    <w:rPr>
                      <w:rFonts w:ascii="Arial" w:hAnsi="Arial" w:cs="Arial"/>
                    </w:rPr>
                  </w:pPr>
                </w:p>
                <w:p w:rsidR="005B41F4" w:rsidRPr="003F42FD" w:rsidRDefault="005B41F4" w:rsidP="003F42FD">
                  <w:pPr>
                    <w:numPr>
                      <w:ilvl w:val="0"/>
                      <w:numId w:val="4"/>
                    </w:numPr>
                    <w:rPr>
                      <w:rFonts w:ascii="Arial" w:hAnsi="Arial" w:cs="Arial"/>
                    </w:rPr>
                  </w:pPr>
                  <w:r w:rsidRPr="003F42FD">
                    <w:rPr>
                      <w:rFonts w:ascii="Arial" w:hAnsi="Arial" w:cs="Arial"/>
                    </w:rPr>
                    <w:t>Budget setting and monitoring</w:t>
                  </w:r>
                </w:p>
                <w:p w:rsidR="005B41F4" w:rsidRPr="003F42FD" w:rsidRDefault="005B41F4" w:rsidP="003F42FD">
                  <w:pPr>
                    <w:numPr>
                      <w:ilvl w:val="0"/>
                      <w:numId w:val="4"/>
                    </w:numPr>
                    <w:rPr>
                      <w:rFonts w:ascii="Arial" w:hAnsi="Arial" w:cs="Arial"/>
                    </w:rPr>
                  </w:pPr>
                  <w:r w:rsidRPr="003F42FD">
                    <w:rPr>
                      <w:rFonts w:ascii="Arial" w:hAnsi="Arial" w:cs="Arial"/>
                    </w:rPr>
                    <w:t>Business Planning and Risk Management</w:t>
                  </w:r>
                </w:p>
                <w:p w:rsidR="005B41F4" w:rsidRPr="003F42FD" w:rsidRDefault="005B41F4" w:rsidP="003F42FD">
                  <w:pPr>
                    <w:numPr>
                      <w:ilvl w:val="0"/>
                      <w:numId w:val="4"/>
                    </w:numPr>
                    <w:rPr>
                      <w:rFonts w:ascii="Arial" w:hAnsi="Arial" w:cs="Arial"/>
                    </w:rPr>
                  </w:pPr>
                  <w:r w:rsidRPr="003F42FD">
                    <w:rPr>
                      <w:rFonts w:ascii="Arial" w:hAnsi="Arial" w:cs="Arial"/>
                    </w:rPr>
                    <w:t>Preparation of statistical and financial reports</w:t>
                  </w:r>
                </w:p>
                <w:p w:rsidR="005B41F4" w:rsidRPr="003F42FD" w:rsidRDefault="005B41F4" w:rsidP="003F42FD">
                  <w:pPr>
                    <w:rPr>
                      <w:rFonts w:ascii="Arial" w:hAnsi="Arial" w:cs="Arial"/>
                    </w:rPr>
                  </w:pPr>
                </w:p>
                <w:p w:rsidR="005B41F4" w:rsidRPr="003F42FD" w:rsidRDefault="005B41F4" w:rsidP="003F42FD">
                  <w:pPr>
                    <w:rPr>
                      <w:rFonts w:ascii="Arial" w:hAnsi="Arial" w:cs="Arial"/>
                    </w:rPr>
                  </w:pPr>
                  <w:r w:rsidRPr="003F42FD">
                    <w:rPr>
                      <w:rFonts w:ascii="Arial" w:hAnsi="Arial" w:cs="Arial"/>
                    </w:rPr>
                    <w:t>Strong analytical and problem solving skills are essential along with a working knowledge of computerised database packages and Excel Spreadsheets, together with excellent communication and interpersonal skills.</w:t>
                  </w:r>
                </w:p>
                <w:p w:rsidR="00F67CD3" w:rsidRPr="003F42FD" w:rsidRDefault="00F67CD3" w:rsidP="003F42FD">
                  <w:pPr>
                    <w:rPr>
                      <w:rFonts w:ascii="Arial" w:hAnsi="Arial" w:cs="Arial"/>
                    </w:rPr>
                  </w:pPr>
                </w:p>
                <w:p w:rsidR="00F67CD3" w:rsidRPr="003F42FD" w:rsidRDefault="00F67CD3" w:rsidP="003F42FD">
                  <w:pPr>
                    <w:rPr>
                      <w:rFonts w:ascii="Arial" w:hAnsi="Arial" w:cs="Arial"/>
                    </w:rPr>
                  </w:pPr>
                  <w:r w:rsidRPr="003F42FD">
                    <w:rPr>
                      <w:rFonts w:ascii="Arial" w:hAnsi="Arial" w:cs="Arial"/>
                    </w:rPr>
                    <w:t>The successful candidate will require CTC security clearance.</w:t>
                  </w:r>
                </w:p>
                <w:p w:rsidR="0075310A" w:rsidRPr="003F42FD" w:rsidRDefault="0075310A" w:rsidP="003F42FD">
                  <w:pPr>
                    <w:pStyle w:val="ListParagraph"/>
                    <w:ind w:left="765"/>
                    <w:contextualSpacing/>
                    <w:rPr>
                      <w:rFonts w:ascii="Arial" w:hAnsi="Arial" w:cs="Arial"/>
                    </w:rPr>
                  </w:pPr>
                </w:p>
                <w:p w:rsidR="00593DD6" w:rsidRPr="003F42FD" w:rsidRDefault="00593DD6" w:rsidP="003F42FD">
                  <w:pPr>
                    <w:pStyle w:val="ListParagraph"/>
                    <w:ind w:left="0"/>
                    <w:rPr>
                      <w:rFonts w:ascii="Arial" w:hAnsi="Arial" w:cs="Arial"/>
                    </w:rPr>
                  </w:pPr>
                  <w:r w:rsidRPr="003F42FD">
                    <w:rPr>
                      <w:rFonts w:ascii="Arial" w:hAnsi="Arial" w:cs="Arial"/>
                    </w:rPr>
                    <w:t>It is also desirable for the candidate to have:</w:t>
                  </w:r>
                </w:p>
                <w:p w:rsidR="002143C7" w:rsidRPr="003F42FD" w:rsidRDefault="002143C7" w:rsidP="003F42FD">
                  <w:pPr>
                    <w:pStyle w:val="ListParagraph"/>
                    <w:ind w:left="0"/>
                    <w:rPr>
                      <w:rFonts w:ascii="Arial" w:hAnsi="Arial" w:cs="Arial"/>
                    </w:rPr>
                  </w:pPr>
                </w:p>
                <w:p w:rsidR="00593DD6" w:rsidRPr="003F42FD" w:rsidRDefault="00593DD6" w:rsidP="003F42FD">
                  <w:pPr>
                    <w:numPr>
                      <w:ilvl w:val="0"/>
                      <w:numId w:val="13"/>
                    </w:numPr>
                    <w:tabs>
                      <w:tab w:val="left" w:pos="-720"/>
                      <w:tab w:val="left" w:pos="0"/>
                    </w:tabs>
                    <w:suppressAutoHyphens/>
                    <w:rPr>
                      <w:rFonts w:ascii="Arial" w:hAnsi="Arial" w:cs="Arial"/>
                      <w:spacing w:val="-3"/>
                    </w:rPr>
                  </w:pPr>
                  <w:r w:rsidRPr="003F42FD">
                    <w:rPr>
                      <w:rFonts w:ascii="Arial" w:hAnsi="Arial" w:cs="Arial"/>
                    </w:rPr>
                    <w:t>Experience in preparation of statutory accounts;</w:t>
                  </w:r>
                </w:p>
                <w:p w:rsidR="00593DD6" w:rsidRPr="003F42FD" w:rsidRDefault="00593DD6" w:rsidP="003F42FD">
                  <w:pPr>
                    <w:numPr>
                      <w:ilvl w:val="0"/>
                      <w:numId w:val="13"/>
                    </w:numPr>
                    <w:tabs>
                      <w:tab w:val="left" w:pos="-720"/>
                      <w:tab w:val="left" w:pos="0"/>
                    </w:tabs>
                    <w:suppressAutoHyphens/>
                    <w:rPr>
                      <w:rFonts w:ascii="Arial" w:hAnsi="Arial" w:cs="Arial"/>
                      <w:spacing w:val="-3"/>
                    </w:rPr>
                  </w:pPr>
                  <w:r w:rsidRPr="003F42FD">
                    <w:rPr>
                      <w:rFonts w:ascii="Arial" w:hAnsi="Arial" w:cs="Arial"/>
                    </w:rPr>
                    <w:t>Experience of corporate governance;</w:t>
                  </w:r>
                </w:p>
                <w:p w:rsidR="00593DD6" w:rsidRPr="003F42FD" w:rsidRDefault="00F67CD3" w:rsidP="003F42FD">
                  <w:pPr>
                    <w:numPr>
                      <w:ilvl w:val="0"/>
                      <w:numId w:val="13"/>
                    </w:numPr>
                    <w:tabs>
                      <w:tab w:val="left" w:pos="-720"/>
                      <w:tab w:val="left" w:pos="0"/>
                    </w:tabs>
                    <w:suppressAutoHyphens/>
                    <w:rPr>
                      <w:rFonts w:ascii="Arial" w:hAnsi="Arial" w:cs="Arial"/>
                      <w:spacing w:val="-3"/>
                    </w:rPr>
                  </w:pPr>
                  <w:r w:rsidRPr="003F42FD">
                    <w:rPr>
                      <w:rFonts w:ascii="Arial" w:hAnsi="Arial" w:cs="Arial"/>
                    </w:rPr>
                    <w:t>Strong</w:t>
                  </w:r>
                  <w:r w:rsidR="00593DD6" w:rsidRPr="003F42FD">
                    <w:rPr>
                      <w:rFonts w:ascii="Arial" w:hAnsi="Arial" w:cs="Arial"/>
                    </w:rPr>
                    <w:t xml:space="preserve"> level of IT skill.  </w:t>
                  </w:r>
                </w:p>
                <w:p w:rsidR="00593DD6" w:rsidRPr="003F42FD" w:rsidRDefault="00593DD6" w:rsidP="003F42FD"/>
                <w:p w:rsidR="002143C7" w:rsidRPr="003F42FD" w:rsidRDefault="002143C7" w:rsidP="003F42FD"/>
                <w:p w:rsidR="00593DD6" w:rsidRPr="003F42FD" w:rsidRDefault="00593DD6" w:rsidP="003F42FD">
                  <w:pPr>
                    <w:ind w:left="360"/>
                    <w:rPr>
                      <w:rFonts w:ascii="Arial" w:hAnsi="Arial" w:cs="Arial"/>
                      <w:b/>
                    </w:rPr>
                  </w:pPr>
                  <w:r w:rsidRPr="003F42FD">
                    <w:rPr>
                      <w:rFonts w:ascii="Arial" w:hAnsi="Arial" w:cs="Arial"/>
                      <w:b/>
                    </w:rPr>
                    <w:t xml:space="preserve">Notes: </w:t>
                  </w:r>
                </w:p>
                <w:p w:rsidR="002143C7" w:rsidRPr="003F42FD" w:rsidRDefault="002143C7" w:rsidP="003F42FD">
                  <w:pPr>
                    <w:ind w:left="360"/>
                    <w:rPr>
                      <w:rFonts w:ascii="Arial" w:hAnsi="Arial" w:cs="Arial"/>
                      <w:b/>
                    </w:rPr>
                  </w:pPr>
                </w:p>
                <w:p w:rsidR="00593DD6" w:rsidRPr="003F42FD" w:rsidRDefault="00593DD6" w:rsidP="003F42FD">
                  <w:pPr>
                    <w:pStyle w:val="ListParagraph"/>
                    <w:numPr>
                      <w:ilvl w:val="0"/>
                      <w:numId w:val="10"/>
                    </w:numPr>
                    <w:contextualSpacing/>
                    <w:rPr>
                      <w:rFonts w:ascii="Arial" w:hAnsi="Arial" w:cs="Arial"/>
                      <w:b/>
                    </w:rPr>
                  </w:pPr>
                  <w:r w:rsidRPr="003F42FD">
                    <w:rPr>
                      <w:rFonts w:ascii="Arial" w:hAnsi="Arial" w:cs="Arial"/>
                      <w:b/>
                    </w:rPr>
                    <w:t xml:space="preserve">The post holder may occasionally be required to work outside normal conditioned hours e.g. evenings, weekends and public holidays. </w:t>
                  </w:r>
                </w:p>
                <w:p w:rsidR="00593DD6" w:rsidRPr="003F42FD" w:rsidRDefault="00593DD6" w:rsidP="003F42FD">
                  <w:pPr>
                    <w:pStyle w:val="ListParagraph"/>
                    <w:numPr>
                      <w:ilvl w:val="0"/>
                      <w:numId w:val="10"/>
                    </w:numPr>
                    <w:contextualSpacing/>
                    <w:rPr>
                      <w:rFonts w:ascii="Arial" w:hAnsi="Arial" w:cs="Arial"/>
                      <w:b/>
                    </w:rPr>
                  </w:pPr>
                  <w:r w:rsidRPr="003F42FD">
                    <w:rPr>
                      <w:rFonts w:ascii="Arial" w:hAnsi="Arial" w:cs="Arial"/>
                      <w:b/>
                    </w:rPr>
                    <w:t>The post holder will also need to be flexible regarding annual leave requirements during the main parading season</w:t>
                  </w:r>
                  <w:r w:rsidR="008416DE" w:rsidRPr="003F42FD">
                    <w:rPr>
                      <w:rFonts w:ascii="Arial" w:hAnsi="Arial" w:cs="Arial"/>
                      <w:b/>
                    </w:rPr>
                    <w:t>.</w:t>
                  </w:r>
                </w:p>
                <w:p w:rsidR="0075310A" w:rsidRPr="003F42FD" w:rsidRDefault="0075310A" w:rsidP="003F42FD">
                  <w:pPr>
                    <w:pStyle w:val="ListParagraph"/>
                    <w:numPr>
                      <w:ilvl w:val="0"/>
                      <w:numId w:val="10"/>
                    </w:numPr>
                    <w:contextualSpacing/>
                    <w:rPr>
                      <w:rStyle w:val="apple-converted-space"/>
                      <w:rFonts w:ascii="Arial" w:hAnsi="Arial" w:cs="Arial"/>
                      <w:b/>
                    </w:rPr>
                  </w:pPr>
                  <w:r w:rsidRPr="003F42FD">
                    <w:rPr>
                      <w:rStyle w:val="apple-converted-space"/>
                      <w:rFonts w:ascii="Arial" w:hAnsi="Arial" w:cs="Arial"/>
                      <w:b/>
                      <w:color w:val="000000"/>
                      <w:shd w:val="clear" w:color="auto" w:fill="F5F5F5"/>
                    </w:rPr>
                    <w:t>The successful candidate for this opportunity will be expected to be in a post with a current salary in the range of £</w:t>
                  </w:r>
                  <w:r w:rsidR="003F42FD">
                    <w:rPr>
                      <w:rStyle w:val="apple-converted-space"/>
                      <w:rFonts w:ascii="Arial" w:hAnsi="Arial" w:cs="Arial"/>
                      <w:b/>
                      <w:color w:val="000000"/>
                      <w:shd w:val="clear" w:color="auto" w:fill="F5F5F5"/>
                    </w:rPr>
                    <w:t xml:space="preserve">36,812 </w:t>
                  </w:r>
                  <w:r w:rsidRPr="003F42FD">
                    <w:rPr>
                      <w:rStyle w:val="apple-converted-space"/>
                      <w:rFonts w:ascii="Arial" w:hAnsi="Arial" w:cs="Arial"/>
                      <w:b/>
                      <w:color w:val="000000"/>
                      <w:shd w:val="clear" w:color="auto" w:fill="F5F5F5"/>
                    </w:rPr>
                    <w:t>-</w:t>
                  </w:r>
                  <w:r w:rsidR="003F42FD">
                    <w:rPr>
                      <w:rStyle w:val="apple-converted-space"/>
                      <w:rFonts w:ascii="Arial" w:hAnsi="Arial" w:cs="Arial"/>
                      <w:b/>
                      <w:color w:val="000000"/>
                      <w:shd w:val="clear" w:color="auto" w:fill="F5F5F5"/>
                    </w:rPr>
                    <w:t xml:space="preserve"> </w:t>
                  </w:r>
                  <w:r w:rsidRPr="003F42FD">
                    <w:rPr>
                      <w:rStyle w:val="apple-converted-space"/>
                      <w:rFonts w:ascii="Arial" w:hAnsi="Arial" w:cs="Arial"/>
                      <w:b/>
                      <w:color w:val="000000"/>
                      <w:shd w:val="clear" w:color="auto" w:fill="F5F5F5"/>
                    </w:rPr>
                    <w:t>£</w:t>
                  </w:r>
                  <w:r w:rsidR="003F42FD">
                    <w:rPr>
                      <w:rStyle w:val="apple-converted-space"/>
                      <w:rFonts w:ascii="Arial" w:hAnsi="Arial" w:cs="Arial"/>
                      <w:b/>
                      <w:color w:val="000000"/>
                      <w:shd w:val="clear" w:color="auto" w:fill="F5F5F5"/>
                    </w:rPr>
                    <w:t>40,473</w:t>
                  </w:r>
                  <w:r w:rsidRPr="003F42FD">
                    <w:rPr>
                      <w:rStyle w:val="apple-converted-space"/>
                      <w:rFonts w:ascii="Arial" w:hAnsi="Arial" w:cs="Arial"/>
                      <w:b/>
                      <w:color w:val="000000"/>
                      <w:shd w:val="clear" w:color="auto" w:fill="F5F5F5"/>
                    </w:rPr>
                    <w:t>.</w:t>
                  </w:r>
                  <w:r w:rsidR="00F67CD3" w:rsidRPr="003F42FD">
                    <w:rPr>
                      <w:rStyle w:val="apple-converted-space"/>
                      <w:rFonts w:ascii="Arial" w:hAnsi="Arial" w:cs="Arial"/>
                      <w:b/>
                      <w:color w:val="000000"/>
                      <w:shd w:val="clear" w:color="auto" w:fill="F5F5F5"/>
                    </w:rPr>
                    <w:t xml:space="preserve">  This is not a promotion opportunity.</w:t>
                  </w:r>
                </w:p>
                <w:p w:rsidR="00A27449" w:rsidRDefault="0075310A" w:rsidP="0075310A">
                  <w:pPr>
                    <w:pStyle w:val="ListParagraph"/>
                    <w:ind w:left="0"/>
                  </w:pPr>
                  <w:r w:rsidRPr="0075310A">
                    <w:rPr>
                      <w:rFonts w:ascii="Arial" w:hAnsi="Arial" w:cs="Arial"/>
                      <w:color w:val="000000"/>
                      <w:sz w:val="17"/>
                      <w:szCs w:val="17"/>
                    </w:rPr>
                    <w:t xml:space="preserve"> </w:t>
                  </w:r>
                </w:p>
                <w:p w:rsidR="00A27449" w:rsidRDefault="00A27449" w:rsidP="00DB3EA8"/>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2A0043" w:rsidRDefault="002A0043">
      <w:pPr>
        <w:rPr>
          <w:b/>
          <w:bCs/>
        </w:rPr>
      </w:pPr>
    </w:p>
    <w:p w:rsidR="00DB3EA8" w:rsidRDefault="00DB3EA8">
      <w:pPr>
        <w:rPr>
          <w:b/>
          <w:bCs/>
        </w:rPr>
      </w:pPr>
    </w:p>
    <w:p w:rsidR="00DB3EA8" w:rsidRDefault="00DB3EA8">
      <w:pPr>
        <w:rPr>
          <w:b/>
          <w:bCs/>
        </w:rPr>
      </w:pPr>
    </w:p>
    <w:p w:rsidR="00DB3EA8" w:rsidRDefault="00DB3EA8">
      <w:pPr>
        <w:rPr>
          <w:b/>
          <w:bCs/>
        </w:rPr>
      </w:pPr>
    </w:p>
    <w:p w:rsidR="00DB3EA8" w:rsidRDefault="00DB3EA8">
      <w:pPr>
        <w:rPr>
          <w:b/>
          <w:bCs/>
        </w:rPr>
      </w:pPr>
    </w:p>
    <w:p w:rsidR="00DB3EA8" w:rsidRDefault="00DB3EA8">
      <w:pPr>
        <w:rPr>
          <w:b/>
          <w:bCs/>
        </w:rPr>
      </w:pPr>
    </w:p>
    <w:p w:rsidR="00A27449" w:rsidRDefault="00A27449">
      <w:pPr>
        <w:rPr>
          <w:b/>
          <w:bCs/>
        </w:rPr>
      </w:pPr>
    </w:p>
    <w:p w:rsidR="00A27449" w:rsidRDefault="00A27449">
      <w:pPr>
        <w:rPr>
          <w:b/>
          <w:bCs/>
        </w:rPr>
      </w:pPr>
    </w:p>
    <w:p w:rsidR="00A27449" w:rsidRDefault="00A27449">
      <w:pPr>
        <w:rPr>
          <w:b/>
          <w:bCs/>
        </w:rPr>
      </w:pPr>
    </w:p>
    <w:p w:rsidR="00593DD6" w:rsidRDefault="00593DD6">
      <w:pPr>
        <w:rPr>
          <w:b/>
          <w:bCs/>
        </w:rPr>
      </w:pPr>
    </w:p>
    <w:p w:rsidR="00593DD6" w:rsidRDefault="00593DD6">
      <w:pPr>
        <w:rPr>
          <w:b/>
          <w:bCs/>
        </w:rPr>
      </w:pPr>
    </w:p>
    <w:p w:rsidR="00593DD6" w:rsidRDefault="00593DD6">
      <w:pPr>
        <w:rPr>
          <w:b/>
          <w:bCs/>
        </w:rPr>
      </w:pPr>
    </w:p>
    <w:p w:rsidR="00593DD6" w:rsidRDefault="00593DD6">
      <w:pPr>
        <w:rPr>
          <w:b/>
          <w:bCs/>
        </w:rPr>
      </w:pPr>
    </w:p>
    <w:p w:rsidR="00593DD6" w:rsidRDefault="00593DD6">
      <w:pPr>
        <w:rPr>
          <w:b/>
          <w:bCs/>
        </w:rPr>
      </w:pPr>
    </w:p>
    <w:p w:rsidR="00593DD6" w:rsidRDefault="00593DD6">
      <w:pPr>
        <w:rPr>
          <w:b/>
          <w:bCs/>
        </w:rPr>
      </w:pPr>
    </w:p>
    <w:p w:rsidR="00593DD6" w:rsidRDefault="00593DD6">
      <w:pPr>
        <w:rPr>
          <w:b/>
          <w:bCs/>
        </w:rPr>
      </w:pPr>
    </w:p>
    <w:p w:rsidR="00593DD6" w:rsidRDefault="00593DD6">
      <w:pPr>
        <w:rPr>
          <w:b/>
          <w:bCs/>
        </w:rPr>
      </w:pPr>
    </w:p>
    <w:p w:rsidR="00593DD6" w:rsidRDefault="00593DD6">
      <w:pPr>
        <w:rPr>
          <w:b/>
          <w:bCs/>
        </w:rPr>
      </w:pPr>
    </w:p>
    <w:p w:rsidR="00593DD6" w:rsidRDefault="00593DD6">
      <w:pPr>
        <w:rPr>
          <w:b/>
          <w:bCs/>
        </w:rPr>
      </w:pPr>
    </w:p>
    <w:p w:rsidR="00593DD6" w:rsidRDefault="00593DD6">
      <w:pPr>
        <w:rPr>
          <w:b/>
          <w:bCs/>
        </w:rPr>
      </w:pPr>
    </w:p>
    <w:p w:rsidR="00593DD6" w:rsidRDefault="00593DD6">
      <w:pPr>
        <w:rPr>
          <w:b/>
          <w:bCs/>
        </w:rPr>
      </w:pPr>
    </w:p>
    <w:p w:rsidR="00F67CD3" w:rsidRDefault="00F67CD3">
      <w:pPr>
        <w:rPr>
          <w:b/>
          <w:bCs/>
        </w:rPr>
      </w:pPr>
    </w:p>
    <w:p w:rsidR="00F67CD3" w:rsidRDefault="00F67CD3">
      <w:pPr>
        <w:rPr>
          <w:b/>
          <w:bCs/>
        </w:rPr>
      </w:pPr>
    </w:p>
    <w:p w:rsidR="00F67CD3" w:rsidRDefault="00F67CD3">
      <w:pPr>
        <w:rPr>
          <w:b/>
          <w:bCs/>
        </w:rPr>
      </w:pPr>
    </w:p>
    <w:p w:rsidR="00F67CD3" w:rsidRDefault="00F67CD3">
      <w:pPr>
        <w:rPr>
          <w:b/>
          <w:bCs/>
        </w:rPr>
      </w:pPr>
    </w:p>
    <w:p w:rsidR="00F67CD3" w:rsidRDefault="00F67CD3">
      <w:pPr>
        <w:rPr>
          <w:b/>
          <w:bCs/>
        </w:rPr>
      </w:pPr>
    </w:p>
    <w:p w:rsidR="002143C7" w:rsidRDefault="002143C7">
      <w:pPr>
        <w:rPr>
          <w:b/>
          <w:bCs/>
        </w:rPr>
      </w:pPr>
    </w:p>
    <w:p w:rsidR="002143C7" w:rsidRDefault="002143C7">
      <w:pPr>
        <w:rPr>
          <w:b/>
          <w:bCs/>
        </w:rPr>
      </w:pPr>
    </w:p>
    <w:p w:rsidR="002143C7" w:rsidRDefault="002143C7">
      <w:pPr>
        <w:rPr>
          <w:b/>
          <w:bCs/>
        </w:rPr>
      </w:pPr>
    </w:p>
    <w:p w:rsidR="002143C7" w:rsidRDefault="002143C7">
      <w:pPr>
        <w:rPr>
          <w:b/>
          <w:bCs/>
        </w:rPr>
      </w:pPr>
    </w:p>
    <w:p w:rsidR="002143C7" w:rsidRDefault="002143C7">
      <w:pPr>
        <w:rPr>
          <w:b/>
          <w:bCs/>
        </w:rPr>
      </w:pPr>
    </w:p>
    <w:p w:rsidR="002143C7" w:rsidRDefault="002143C7">
      <w:pPr>
        <w:rPr>
          <w:b/>
          <w:bCs/>
        </w:rPr>
      </w:pPr>
    </w:p>
    <w:p w:rsidR="002143C7" w:rsidRDefault="002143C7">
      <w:pPr>
        <w:rPr>
          <w:b/>
          <w:bCs/>
        </w:rPr>
      </w:pPr>
    </w:p>
    <w:p w:rsidR="00497E73" w:rsidRDefault="00497E73">
      <w:pPr>
        <w:rPr>
          <w:b/>
          <w:bCs/>
        </w:rPr>
      </w:pPr>
    </w:p>
    <w:p w:rsidR="002143C7" w:rsidRDefault="002143C7">
      <w:pPr>
        <w:rPr>
          <w:b/>
          <w:bCs/>
        </w:rPr>
      </w:pPr>
    </w:p>
    <w:p w:rsidR="002A0043" w:rsidRDefault="002A0043">
      <w:pPr>
        <w:rPr>
          <w:b/>
          <w:bCs/>
        </w:rPr>
      </w:pPr>
      <w:r>
        <w:rPr>
          <w:b/>
          <w:bCs/>
        </w:rPr>
        <w:lastRenderedPageBreak/>
        <w:t>4.  Personnel: Please state below</w:t>
      </w:r>
    </w:p>
    <w:p w:rsidR="002A0043" w:rsidRDefault="002A0043">
      <w:pPr>
        <w:rPr>
          <w:b/>
          <w:bCs/>
        </w:rPr>
      </w:pPr>
    </w:p>
    <w:p w:rsidR="002A0043" w:rsidRDefault="002A0043">
      <w:r>
        <w:t xml:space="preserve">         Who will the individual report to? </w:t>
      </w:r>
    </w:p>
    <w:p w:rsidR="002A0043" w:rsidRDefault="00783E0D">
      <w:r>
        <w:rPr>
          <w:noProof/>
          <w:sz w:val="20"/>
          <w:lang w:val="en-US"/>
        </w:rPr>
        <w:pict>
          <v:shape id="_x0000_s1036" type="#_x0000_t202" style="position:absolute;margin-left:45pt;margin-top:9pt;width:369pt;height:24pt;z-index:251660288">
            <v:textbox>
              <w:txbxContent>
                <w:p w:rsidR="002A0043" w:rsidRPr="00331FBB" w:rsidRDefault="00BD589D">
                  <w:pPr>
                    <w:rPr>
                      <w:rFonts w:ascii="Arial" w:hAnsi="Arial" w:cs="Arial"/>
                    </w:rPr>
                  </w:pPr>
                  <w:r>
                    <w:rPr>
                      <w:rFonts w:ascii="Arial" w:hAnsi="Arial" w:cs="Arial"/>
                    </w:rPr>
                    <w:t>Secretary to the Commission</w:t>
                  </w:r>
                </w:p>
              </w:txbxContent>
            </v:textbox>
          </v:shape>
        </w:pict>
      </w:r>
    </w:p>
    <w:p w:rsidR="002A0043" w:rsidRDefault="002A0043"/>
    <w:p w:rsidR="002A0043" w:rsidRDefault="002A0043"/>
    <w:p w:rsidR="002A0043" w:rsidRDefault="002A0043"/>
    <w:p w:rsidR="00331FBB" w:rsidRDefault="002A0043">
      <w:r>
        <w:t xml:space="preserve">         Who will be the individual’s line manager and/or reporting officer?</w:t>
      </w:r>
    </w:p>
    <w:p w:rsidR="00331FBB" w:rsidRDefault="00783E0D">
      <w:r>
        <w:rPr>
          <w:noProof/>
          <w:sz w:val="20"/>
          <w:lang w:val="en-US"/>
        </w:rPr>
        <w:pict>
          <v:shape id="_x0000_s1037" type="#_x0000_t202" style="position:absolute;margin-left:45pt;margin-top:9pt;width:369pt;height:28.8pt;z-index:251661312">
            <v:textbox>
              <w:txbxContent>
                <w:p w:rsidR="00593DD6" w:rsidRPr="0074260B" w:rsidRDefault="008416DE" w:rsidP="00593DD6">
                  <w:pPr>
                    <w:rPr>
                      <w:rFonts w:ascii="Arial" w:hAnsi="Arial" w:cs="Arial"/>
                    </w:rPr>
                  </w:pPr>
                  <w:r>
                    <w:rPr>
                      <w:rFonts w:ascii="Arial" w:hAnsi="Arial" w:cs="Arial"/>
                    </w:rPr>
                    <w:t>Lee Hegarty</w:t>
                  </w:r>
                </w:p>
                <w:p w:rsidR="002A0043" w:rsidRPr="00331FBB" w:rsidRDefault="002A0043">
                  <w:pPr>
                    <w:rPr>
                      <w:rFonts w:ascii="Arial" w:hAnsi="Arial" w:cs="Arial"/>
                    </w:rPr>
                  </w:pPr>
                </w:p>
              </w:txbxContent>
            </v:textbox>
          </v:shape>
        </w:pict>
      </w:r>
    </w:p>
    <w:p w:rsidR="00331FBB" w:rsidRDefault="00331FBB"/>
    <w:p w:rsidR="00331FBB" w:rsidRDefault="00331FBB"/>
    <w:p w:rsidR="002A0043" w:rsidRDefault="002A0043"/>
    <w:p w:rsidR="002A0043" w:rsidRDefault="002A0043">
      <w:pPr>
        <w:rPr>
          <w:b/>
          <w:bCs/>
        </w:rPr>
      </w:pPr>
      <w:r>
        <w:rPr>
          <w:b/>
          <w:bCs/>
        </w:rPr>
        <w:t>5.  Transfer of learning</w:t>
      </w:r>
    </w:p>
    <w:p w:rsidR="002D7964" w:rsidRDefault="002D7964"/>
    <w:p w:rsidR="002A0043" w:rsidRDefault="002A0043">
      <w:r>
        <w:t xml:space="preserve">     Please give details of how the </w:t>
      </w:r>
      <w:smartTag w:uri="urn:schemas-microsoft-com:office:smarttags" w:element="place">
        <w:r>
          <w:t>Opportunity</w:t>
        </w:r>
      </w:smartTag>
      <w:r>
        <w:t xml:space="preserve"> will benefit your organisation, the </w:t>
      </w:r>
    </w:p>
    <w:p w:rsidR="002143C7" w:rsidRDefault="002A0043">
      <w:r>
        <w:t xml:space="preserve">     individual and their organisation.</w:t>
      </w:r>
    </w:p>
    <w:p w:rsidR="00893AC4" w:rsidRDefault="00783E0D">
      <w:r>
        <w:rPr>
          <w:noProof/>
          <w:sz w:val="20"/>
          <w:lang w:val="en-US"/>
        </w:rPr>
        <w:pict>
          <v:shape id="_x0000_s1038" type="#_x0000_t202" style="position:absolute;margin-left:27pt;margin-top:10.8pt;width:387pt;height:444.9pt;z-index:251662336">
            <v:textbox>
              <w:txbxContent>
                <w:p w:rsidR="00331FBB" w:rsidRPr="003F42FD" w:rsidRDefault="006A7978" w:rsidP="006A7978">
                  <w:pPr>
                    <w:rPr>
                      <w:rFonts w:ascii="Arial" w:hAnsi="Arial" w:cs="Arial"/>
                      <w:b/>
                      <w:u w:val="single"/>
                    </w:rPr>
                  </w:pPr>
                  <w:r w:rsidRPr="003F42FD">
                    <w:rPr>
                      <w:rFonts w:ascii="Arial" w:hAnsi="Arial" w:cs="Arial"/>
                      <w:b/>
                      <w:u w:val="single"/>
                    </w:rPr>
                    <w:t>Benefits to the Individual</w:t>
                  </w:r>
                </w:p>
                <w:p w:rsidR="002143C7" w:rsidRPr="003F42FD" w:rsidRDefault="002143C7" w:rsidP="006A7978">
                  <w:pPr>
                    <w:rPr>
                      <w:rFonts w:ascii="Arial" w:hAnsi="Arial" w:cs="Arial"/>
                      <w:b/>
                    </w:rPr>
                  </w:pPr>
                </w:p>
                <w:p w:rsidR="0075310A" w:rsidRPr="003F42FD" w:rsidRDefault="0075310A" w:rsidP="004C3479">
                  <w:pPr>
                    <w:rPr>
                      <w:rFonts w:ascii="Arial" w:hAnsi="Arial" w:cs="Arial"/>
                    </w:rPr>
                  </w:pPr>
                  <w:r w:rsidRPr="003F42FD">
                    <w:rPr>
                      <w:rFonts w:ascii="Arial" w:hAnsi="Arial" w:cs="Arial"/>
                    </w:rPr>
                    <w:t>The individual will have the opportunity to develop their knowledge, skills and experience in a breadth of finance and governance related areas including providing effective business support arrangements to senior management and the Commission in relation to Corporate Governance, Risk Management, Financial Control and Freedom of Information.  This will include monitoring and controlling financial and other resources ensuring that expenditure is kept within budget and management of the preparation of the Parades Commission Annual Report and Accounts.</w:t>
                  </w:r>
                </w:p>
                <w:p w:rsidR="0075310A" w:rsidRPr="003F42FD" w:rsidRDefault="0075310A" w:rsidP="004C3479">
                  <w:pPr>
                    <w:rPr>
                      <w:rFonts w:ascii="Arial" w:hAnsi="Arial" w:cs="Arial"/>
                    </w:rPr>
                  </w:pPr>
                </w:p>
                <w:p w:rsidR="004C3479" w:rsidRPr="003F42FD" w:rsidRDefault="004C3479" w:rsidP="004C3479">
                  <w:pPr>
                    <w:rPr>
                      <w:rFonts w:ascii="Arial" w:hAnsi="Arial" w:cs="Arial"/>
                    </w:rPr>
                  </w:pPr>
                  <w:r w:rsidRPr="003F42FD">
                    <w:rPr>
                      <w:rFonts w:ascii="Arial" w:hAnsi="Arial" w:cs="Arial"/>
                    </w:rPr>
                    <w:t>This is an excellent opportunity for any individual who wants to make a positive and lasting contribution to society by contributing to tackling issues associated with parading.  The post will provide significant chances to engage directly with communities</w:t>
                  </w:r>
                  <w:r w:rsidR="00E81A15" w:rsidRPr="003F42FD">
                    <w:rPr>
                      <w:rFonts w:ascii="Arial" w:hAnsi="Arial" w:cs="Arial"/>
                    </w:rPr>
                    <w:t xml:space="preserve"> and relevant stakeholders </w:t>
                  </w:r>
                  <w:r w:rsidRPr="003F42FD">
                    <w:rPr>
                      <w:rFonts w:ascii="Arial" w:hAnsi="Arial" w:cs="Arial"/>
                    </w:rPr>
                    <w:t xml:space="preserve">in order to </w:t>
                  </w:r>
                  <w:r w:rsidR="00E81A15" w:rsidRPr="003F42FD">
                    <w:rPr>
                      <w:rFonts w:ascii="Arial" w:hAnsi="Arial" w:cs="Arial"/>
                    </w:rPr>
                    <w:t>provide advice to the Commissioners on sensitive par</w:t>
                  </w:r>
                  <w:r w:rsidR="007924B8" w:rsidRPr="003F42FD">
                    <w:rPr>
                      <w:rFonts w:ascii="Arial" w:hAnsi="Arial" w:cs="Arial"/>
                    </w:rPr>
                    <w:t>a</w:t>
                  </w:r>
                  <w:r w:rsidR="00E81A15" w:rsidRPr="003F42FD">
                    <w:rPr>
                      <w:rFonts w:ascii="Arial" w:hAnsi="Arial" w:cs="Arial"/>
                    </w:rPr>
                    <w:t>ding issues</w:t>
                  </w:r>
                  <w:r w:rsidRPr="003F42FD">
                    <w:rPr>
                      <w:rFonts w:ascii="Arial" w:hAnsi="Arial" w:cs="Arial"/>
                    </w:rPr>
                    <w:t>.</w:t>
                  </w:r>
                </w:p>
                <w:p w:rsidR="006A7978" w:rsidRPr="003F42FD" w:rsidRDefault="006A7978" w:rsidP="006A7978">
                  <w:pPr>
                    <w:rPr>
                      <w:rFonts w:ascii="Arial" w:hAnsi="Arial" w:cs="Arial"/>
                    </w:rPr>
                  </w:pPr>
                </w:p>
                <w:p w:rsidR="00331FBB" w:rsidRPr="003F42FD" w:rsidRDefault="006A7978" w:rsidP="006A7978">
                  <w:pPr>
                    <w:rPr>
                      <w:rFonts w:ascii="Arial" w:hAnsi="Arial" w:cs="Arial"/>
                      <w:b/>
                      <w:u w:val="single"/>
                    </w:rPr>
                  </w:pPr>
                  <w:r w:rsidRPr="003F42FD">
                    <w:rPr>
                      <w:rFonts w:ascii="Arial" w:hAnsi="Arial" w:cs="Arial"/>
                      <w:b/>
                      <w:u w:val="single"/>
                    </w:rPr>
                    <w:t xml:space="preserve">Benefits to </w:t>
                  </w:r>
                  <w:r w:rsidR="004C3479" w:rsidRPr="003F42FD">
                    <w:rPr>
                      <w:rFonts w:ascii="Arial" w:hAnsi="Arial" w:cs="Arial"/>
                      <w:b/>
                      <w:u w:val="single"/>
                    </w:rPr>
                    <w:t>the Parades Commission</w:t>
                  </w:r>
                </w:p>
                <w:p w:rsidR="002143C7" w:rsidRPr="003F42FD" w:rsidRDefault="002143C7" w:rsidP="006A7978">
                  <w:pPr>
                    <w:rPr>
                      <w:rFonts w:ascii="Arial" w:hAnsi="Arial" w:cs="Arial"/>
                      <w:b/>
                    </w:rPr>
                  </w:pPr>
                </w:p>
                <w:p w:rsidR="0075310A" w:rsidRPr="003F42FD" w:rsidRDefault="0075310A" w:rsidP="0075310A">
                  <w:pPr>
                    <w:rPr>
                      <w:rFonts w:ascii="Arial" w:hAnsi="Arial" w:cs="Arial"/>
                    </w:rPr>
                  </w:pPr>
                  <w:r w:rsidRPr="003F42FD">
                    <w:rPr>
                      <w:rFonts w:ascii="Arial" w:hAnsi="Arial" w:cs="Arial"/>
                    </w:rPr>
                    <w:t>The Parades Commission will benefit from the provision of enhanced experience in the provision of support services.</w:t>
                  </w:r>
                </w:p>
                <w:p w:rsidR="00331FBB" w:rsidRPr="003F42FD" w:rsidRDefault="00331FBB" w:rsidP="006A7978">
                  <w:pPr>
                    <w:rPr>
                      <w:rFonts w:ascii="Arial" w:hAnsi="Arial" w:cs="Arial"/>
                      <w:b/>
                    </w:rPr>
                  </w:pPr>
                </w:p>
                <w:p w:rsidR="00331FBB" w:rsidRPr="003F42FD" w:rsidRDefault="006A7978" w:rsidP="006A7978">
                  <w:pPr>
                    <w:rPr>
                      <w:rFonts w:ascii="Arial" w:hAnsi="Arial" w:cs="Arial"/>
                      <w:b/>
                      <w:u w:val="single"/>
                    </w:rPr>
                  </w:pPr>
                  <w:r w:rsidRPr="003F42FD">
                    <w:rPr>
                      <w:rFonts w:ascii="Arial" w:hAnsi="Arial" w:cs="Arial"/>
                      <w:b/>
                      <w:u w:val="single"/>
                    </w:rPr>
                    <w:t>Benefits to their Organisation</w:t>
                  </w:r>
                </w:p>
                <w:p w:rsidR="002143C7" w:rsidRPr="003F42FD" w:rsidRDefault="002143C7" w:rsidP="006A7978">
                  <w:pPr>
                    <w:rPr>
                      <w:rFonts w:ascii="Arial" w:hAnsi="Arial" w:cs="Arial"/>
                      <w:b/>
                    </w:rPr>
                  </w:pPr>
                </w:p>
                <w:p w:rsidR="0075310A" w:rsidRPr="003F42FD" w:rsidRDefault="0075310A" w:rsidP="0075310A">
                  <w:pPr>
                    <w:rPr>
                      <w:rFonts w:ascii="Arial" w:hAnsi="Arial" w:cs="Arial"/>
                    </w:rPr>
                  </w:pPr>
                  <w:r w:rsidRPr="003F42FD">
                    <w:rPr>
                      <w:rFonts w:ascii="Arial" w:hAnsi="Arial" w:cs="Arial"/>
                    </w:rPr>
                    <w:t>The returning candidate will have expanded their knowledge in government finance and enhanced their accounting and ICT skills in a variety of accounting disciplines.</w:t>
                  </w:r>
                </w:p>
                <w:p w:rsidR="002A0043" w:rsidRPr="004C3479" w:rsidRDefault="002A0043" w:rsidP="004C3479">
                  <w:pPr>
                    <w:rPr>
                      <w:rFonts w:ascii="Arial" w:hAnsi="Arial" w:cs="Arial"/>
                      <w:sz w:val="20"/>
                      <w:szCs w:val="20"/>
                    </w:rPr>
                  </w:pP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331FBB" w:rsidRDefault="00331FBB"/>
    <w:p w:rsidR="00331FBB" w:rsidRDefault="00331FBB"/>
    <w:p w:rsidR="00331FBB" w:rsidRDefault="00331FBB"/>
    <w:p w:rsidR="00331FBB" w:rsidRDefault="00331FBB"/>
    <w:p w:rsidR="00331FBB" w:rsidRDefault="00331FBB"/>
    <w:p w:rsidR="00331FBB" w:rsidRDefault="00331FBB"/>
    <w:p w:rsidR="00331FBB" w:rsidRDefault="00331FBB"/>
    <w:p w:rsidR="00331FBB" w:rsidRDefault="00331FBB"/>
    <w:p w:rsidR="0075310A" w:rsidRDefault="0075310A"/>
    <w:p w:rsidR="0075310A" w:rsidRDefault="0075310A"/>
    <w:p w:rsidR="002A0043" w:rsidRDefault="002A0043"/>
    <w:p w:rsidR="0075310A" w:rsidRDefault="0075310A"/>
    <w:p w:rsidR="002143C7" w:rsidRDefault="002143C7"/>
    <w:p w:rsidR="002143C7" w:rsidRDefault="002143C7"/>
    <w:p w:rsidR="002143C7" w:rsidRDefault="002143C7"/>
    <w:p w:rsidR="002143C7" w:rsidRDefault="002143C7"/>
    <w:p w:rsidR="002143C7" w:rsidRDefault="002143C7"/>
    <w:p w:rsidR="002143C7" w:rsidRDefault="002143C7"/>
    <w:p w:rsidR="002143C7" w:rsidRDefault="002143C7"/>
    <w:p w:rsidR="002143C7" w:rsidRDefault="002143C7"/>
    <w:p w:rsidR="002143C7" w:rsidRDefault="002143C7"/>
    <w:p w:rsidR="002143C7" w:rsidRDefault="002143C7"/>
    <w:p w:rsidR="002143C7" w:rsidRDefault="002143C7"/>
    <w:p w:rsidR="002143C7" w:rsidRDefault="002143C7"/>
    <w:p w:rsidR="002143C7" w:rsidRDefault="002143C7"/>
    <w:p w:rsidR="002143C7" w:rsidRDefault="002143C7"/>
    <w:p w:rsidR="002A0043" w:rsidRDefault="002A0043">
      <w:pPr>
        <w:rPr>
          <w:b/>
          <w:bCs/>
        </w:rPr>
      </w:pPr>
      <w:r>
        <w:rPr>
          <w:b/>
          <w:bCs/>
        </w:rPr>
        <w:t>6.  Logistics</w:t>
      </w:r>
    </w:p>
    <w:p w:rsidR="002A0043" w:rsidRDefault="002A0043">
      <w:r>
        <w:rPr>
          <w:b/>
          <w:bCs/>
        </w:rPr>
        <w:t xml:space="preserve">     </w:t>
      </w:r>
      <w:r>
        <w:t>Please provide details of the likely start date, duration, location, resources (i.e.;</w:t>
      </w:r>
    </w:p>
    <w:p w:rsidR="002A0043" w:rsidRDefault="002A0043">
      <w:pPr>
        <w:rPr>
          <w:lang w:val="en-US"/>
        </w:rPr>
      </w:pPr>
      <w:r>
        <w:rPr>
          <w:lang w:val="en-US"/>
        </w:rPr>
        <w:t xml:space="preserve">     desk, PC, fax etc.) and funding arrangements for the opportunity.</w:t>
      </w:r>
    </w:p>
    <w:p w:rsidR="002143C7" w:rsidRDefault="002143C7">
      <w:pPr>
        <w:rPr>
          <w:lang w:val="en-US"/>
        </w:rPr>
      </w:pPr>
    </w:p>
    <w:p w:rsidR="002A0043" w:rsidRDefault="00783E0D">
      <w:pPr>
        <w:rPr>
          <w:lang w:val="en-US"/>
        </w:rPr>
      </w:pPr>
      <w:r>
        <w:rPr>
          <w:noProof/>
          <w:sz w:val="20"/>
          <w:lang w:val="en-US"/>
        </w:rPr>
        <w:pict>
          <v:shape id="_x0000_s1039" type="#_x0000_t202" style="position:absolute;margin-left:8pt;margin-top:4.2pt;width:406pt;height:454.65pt;z-index:251663360">
            <v:textbox style="mso-next-textbox:#_x0000_s1039">
              <w:txbxContent>
                <w:p w:rsidR="00EE223F" w:rsidRPr="003F42FD" w:rsidRDefault="00EE223F" w:rsidP="00EE223F">
                  <w:pPr>
                    <w:rPr>
                      <w:rFonts w:ascii="Arial" w:hAnsi="Arial" w:cs="Arial"/>
                    </w:rPr>
                  </w:pPr>
                  <w:r w:rsidRPr="003F42FD">
                    <w:rPr>
                      <w:rFonts w:ascii="Arial" w:hAnsi="Arial" w:cs="Arial"/>
                      <w:b/>
                    </w:rPr>
                    <w:t>Start date:</w:t>
                  </w:r>
                  <w:r w:rsidRPr="003F42FD">
                    <w:rPr>
                      <w:rFonts w:ascii="Arial" w:hAnsi="Arial" w:cs="Arial"/>
                    </w:rPr>
                    <w:t xml:space="preserve"> </w:t>
                  </w:r>
                  <w:r w:rsidR="008416DE" w:rsidRPr="003F42FD">
                    <w:rPr>
                      <w:rFonts w:ascii="Arial" w:hAnsi="Arial" w:cs="Arial"/>
                    </w:rPr>
                    <w:t>September 2018</w:t>
                  </w:r>
                </w:p>
                <w:p w:rsidR="00EE223F" w:rsidRPr="003F42FD" w:rsidRDefault="00EE223F" w:rsidP="00EE223F">
                  <w:pPr>
                    <w:rPr>
                      <w:rFonts w:ascii="Arial" w:hAnsi="Arial" w:cs="Arial"/>
                      <w:b/>
                    </w:rPr>
                  </w:pPr>
                </w:p>
                <w:p w:rsidR="00EE223F" w:rsidRPr="003F42FD" w:rsidRDefault="00EE223F" w:rsidP="00EE223F">
                  <w:pPr>
                    <w:rPr>
                      <w:rFonts w:ascii="Arial" w:hAnsi="Arial" w:cs="Arial"/>
                    </w:rPr>
                  </w:pPr>
                  <w:r w:rsidRPr="003F42FD">
                    <w:rPr>
                      <w:rFonts w:ascii="Arial" w:hAnsi="Arial" w:cs="Arial"/>
                      <w:b/>
                    </w:rPr>
                    <w:t xml:space="preserve">Duration: </w:t>
                  </w:r>
                  <w:r w:rsidRPr="003F42FD">
                    <w:rPr>
                      <w:rFonts w:ascii="Arial" w:hAnsi="Arial" w:cs="Arial"/>
                    </w:rPr>
                    <w:t xml:space="preserve"> One</w:t>
                  </w:r>
                  <w:r w:rsidR="00D95056" w:rsidRPr="003F42FD">
                    <w:rPr>
                      <w:rFonts w:ascii="Arial" w:hAnsi="Arial" w:cs="Arial"/>
                    </w:rPr>
                    <w:t xml:space="preserve"> full-time</w:t>
                  </w:r>
                  <w:r w:rsidRPr="003F42FD">
                    <w:rPr>
                      <w:rFonts w:ascii="Arial" w:hAnsi="Arial" w:cs="Arial"/>
                    </w:rPr>
                    <w:t xml:space="preserve"> </w:t>
                  </w:r>
                  <w:r w:rsidR="00D95056" w:rsidRPr="003F42FD">
                    <w:rPr>
                      <w:rFonts w:ascii="Arial" w:hAnsi="Arial" w:cs="Arial"/>
                    </w:rPr>
                    <w:t>s</w:t>
                  </w:r>
                  <w:r w:rsidRPr="003F42FD">
                    <w:rPr>
                      <w:rFonts w:ascii="Arial" w:hAnsi="Arial" w:cs="Arial"/>
                    </w:rPr>
                    <w:t xml:space="preserve">econdment opportunity up to </w:t>
                  </w:r>
                  <w:r w:rsidR="008416DE" w:rsidRPr="003F42FD">
                    <w:rPr>
                      <w:rFonts w:ascii="Arial" w:hAnsi="Arial" w:cs="Arial"/>
                    </w:rPr>
                    <w:t>September</w:t>
                  </w:r>
                  <w:r w:rsidR="00496A3F" w:rsidRPr="003F42FD">
                    <w:rPr>
                      <w:rFonts w:ascii="Arial" w:hAnsi="Arial" w:cs="Arial"/>
                    </w:rPr>
                    <w:t xml:space="preserve"> </w:t>
                  </w:r>
                  <w:r w:rsidRPr="003F42FD">
                    <w:rPr>
                      <w:rFonts w:ascii="Arial" w:hAnsi="Arial" w:cs="Arial"/>
                    </w:rPr>
                    <w:t>20</w:t>
                  </w:r>
                  <w:r w:rsidR="008416DE" w:rsidRPr="003F42FD">
                    <w:rPr>
                      <w:rFonts w:ascii="Arial" w:hAnsi="Arial" w:cs="Arial"/>
                    </w:rPr>
                    <w:t>20</w:t>
                  </w:r>
                  <w:r w:rsidRPr="003F42FD">
                    <w:rPr>
                      <w:rFonts w:ascii="Arial" w:hAnsi="Arial" w:cs="Arial"/>
                    </w:rPr>
                    <w:t xml:space="preserve"> (may be extended up to one further year, subject to the agreement of all parties).</w:t>
                  </w:r>
                </w:p>
                <w:p w:rsidR="00EE223F" w:rsidRPr="003F42FD" w:rsidRDefault="00EE223F" w:rsidP="00EE223F">
                  <w:pPr>
                    <w:rPr>
                      <w:rFonts w:ascii="Arial" w:hAnsi="Arial" w:cs="Arial"/>
                    </w:rPr>
                  </w:pPr>
                </w:p>
                <w:p w:rsidR="00EE223F" w:rsidRPr="003F42FD" w:rsidRDefault="00EE223F" w:rsidP="00EE223F">
                  <w:pPr>
                    <w:rPr>
                      <w:rFonts w:ascii="Arial" w:hAnsi="Arial" w:cs="Arial"/>
                    </w:rPr>
                  </w:pPr>
                  <w:r w:rsidRPr="003F42FD">
                    <w:rPr>
                      <w:rFonts w:ascii="Arial" w:hAnsi="Arial" w:cs="Arial"/>
                      <w:b/>
                    </w:rPr>
                    <w:t>Location:</w:t>
                  </w:r>
                  <w:r w:rsidRPr="003F42FD">
                    <w:rPr>
                      <w:rFonts w:ascii="Arial" w:hAnsi="Arial" w:cs="Arial"/>
                    </w:rPr>
                    <w:t xml:space="preserve"> Andras House, 60 Great Victoria Street, Belfast, BT2 7BB.</w:t>
                  </w:r>
                </w:p>
                <w:p w:rsidR="00EE223F" w:rsidRPr="003F42FD" w:rsidRDefault="00EE223F" w:rsidP="00EE223F">
                  <w:pPr>
                    <w:rPr>
                      <w:rFonts w:ascii="Arial" w:hAnsi="Arial" w:cs="Arial"/>
                    </w:rPr>
                  </w:pPr>
                </w:p>
                <w:p w:rsidR="00EE223F" w:rsidRPr="003F42FD" w:rsidRDefault="00EE223F" w:rsidP="00EE223F">
                  <w:pPr>
                    <w:rPr>
                      <w:rFonts w:ascii="Arial" w:hAnsi="Arial" w:cs="Arial"/>
                    </w:rPr>
                  </w:pPr>
                  <w:r w:rsidRPr="003F42FD">
                    <w:rPr>
                      <w:rFonts w:ascii="Arial" w:hAnsi="Arial" w:cs="Arial"/>
                      <w:b/>
                    </w:rPr>
                    <w:t>Resources:</w:t>
                  </w:r>
                  <w:r w:rsidRPr="003F42FD">
                    <w:rPr>
                      <w:rFonts w:ascii="Arial" w:hAnsi="Arial" w:cs="Arial"/>
                    </w:rPr>
                    <w:t xml:space="preserve"> Office based with relevant facilities. </w:t>
                  </w:r>
                </w:p>
                <w:p w:rsidR="00EE223F" w:rsidRPr="003F42FD" w:rsidRDefault="00EE223F" w:rsidP="00EE223F">
                  <w:pPr>
                    <w:rPr>
                      <w:rFonts w:ascii="Arial" w:hAnsi="Arial" w:cs="Arial"/>
                    </w:rPr>
                  </w:pPr>
                </w:p>
                <w:p w:rsidR="00EE223F" w:rsidRPr="003F42FD" w:rsidRDefault="00EE223F" w:rsidP="00EE223F">
                  <w:pPr>
                    <w:rPr>
                      <w:rFonts w:ascii="Arial" w:hAnsi="Arial" w:cs="Arial"/>
                    </w:rPr>
                  </w:pPr>
                  <w:r w:rsidRPr="003F42FD">
                    <w:rPr>
                      <w:rFonts w:ascii="Arial" w:hAnsi="Arial" w:cs="Arial"/>
                      <w:b/>
                    </w:rPr>
                    <w:t xml:space="preserve">Salary Scale: </w:t>
                  </w:r>
                  <w:r w:rsidRPr="003F42FD">
                    <w:rPr>
                      <w:rFonts w:ascii="Arial" w:hAnsi="Arial" w:cs="Arial"/>
                    </w:rPr>
                    <w:t>£</w:t>
                  </w:r>
                  <w:r w:rsidR="003F42FD">
                    <w:rPr>
                      <w:rFonts w:ascii="Arial" w:hAnsi="Arial" w:cs="Arial"/>
                    </w:rPr>
                    <w:t>36,812 to £40,473</w:t>
                  </w:r>
                  <w:r w:rsidR="00195A1E" w:rsidRPr="003F42FD">
                    <w:rPr>
                      <w:rFonts w:ascii="Arial" w:hAnsi="Arial" w:cs="Arial"/>
                    </w:rPr>
                    <w:t xml:space="preserve">.  </w:t>
                  </w:r>
                  <w:r w:rsidRPr="003F42FD">
                    <w:rPr>
                      <w:rFonts w:ascii="Arial" w:hAnsi="Arial" w:cs="Arial"/>
                    </w:rPr>
                    <w:t>The Parades</w:t>
                  </w:r>
                  <w:r w:rsidRPr="003F42FD">
                    <w:rPr>
                      <w:rFonts w:ascii="Arial" w:hAnsi="Arial" w:cs="Arial"/>
                      <w:b/>
                    </w:rPr>
                    <w:t xml:space="preserve"> </w:t>
                  </w:r>
                  <w:r w:rsidRPr="003F42FD">
                    <w:rPr>
                      <w:rFonts w:ascii="Arial" w:hAnsi="Arial" w:cs="Arial"/>
                    </w:rPr>
                    <w:t>Commission will pay the total salary costs to the home department/organisation on a full cost recovery basis.  The post-holder will receive reimbursement for approved travel and expenses in line with NICS arrangements.</w:t>
                  </w:r>
                </w:p>
                <w:p w:rsidR="00EE223F" w:rsidRPr="003F42FD" w:rsidRDefault="00EE223F" w:rsidP="00EE223F">
                  <w:pPr>
                    <w:rPr>
                      <w:rFonts w:ascii="Arial" w:hAnsi="Arial" w:cs="Arial"/>
                    </w:rPr>
                  </w:pPr>
                </w:p>
                <w:p w:rsidR="00EE223F" w:rsidRPr="003F42FD" w:rsidRDefault="00EE223F" w:rsidP="00EE223F">
                  <w:pPr>
                    <w:rPr>
                      <w:rFonts w:ascii="Arial" w:hAnsi="Arial" w:cs="Arial"/>
                    </w:rPr>
                  </w:pPr>
                  <w:r w:rsidRPr="003F42FD">
                    <w:rPr>
                      <w:rFonts w:ascii="Arial" w:hAnsi="Arial" w:cs="Arial"/>
                      <w:b/>
                    </w:rPr>
                    <w:t>Selection:</w:t>
                  </w:r>
                  <w:r w:rsidRPr="003F42FD">
                    <w:rPr>
                      <w:rFonts w:ascii="Arial" w:hAnsi="Arial" w:cs="Arial"/>
                    </w:rPr>
                    <w:t xml:space="preserve"> A paper sift will be used to determine the most suitable applicants for the post.  If necessary, an informal discussion will be </w:t>
                  </w:r>
                  <w:r w:rsidR="007924B8" w:rsidRPr="003F42FD">
                    <w:rPr>
                      <w:rFonts w:ascii="Arial" w:hAnsi="Arial" w:cs="Arial"/>
                    </w:rPr>
                    <w:t>held with the Accounting Officer</w:t>
                  </w:r>
                  <w:r w:rsidRPr="003F42FD">
                    <w:rPr>
                      <w:rFonts w:ascii="Arial" w:hAnsi="Arial" w:cs="Arial"/>
                    </w:rPr>
                    <w:t>, to discuss the skills, experience the applicant would bring to the post.  It is important that all applicants indicate how, and to what extent</w:t>
                  </w:r>
                  <w:r w:rsidR="00893AC4" w:rsidRPr="003F42FD">
                    <w:rPr>
                      <w:rFonts w:ascii="Arial" w:hAnsi="Arial" w:cs="Arial"/>
                    </w:rPr>
                    <w:t xml:space="preserve"> th</w:t>
                  </w:r>
                  <w:r w:rsidRPr="003F42FD">
                    <w:rPr>
                      <w:rFonts w:ascii="Arial" w:hAnsi="Arial" w:cs="Arial"/>
                    </w:rPr>
                    <w:t>ey meet the experience, skills and qualities above.</w:t>
                  </w:r>
                </w:p>
                <w:p w:rsidR="002143C7" w:rsidRPr="003F42FD" w:rsidRDefault="002143C7" w:rsidP="00EE223F">
                  <w:pPr>
                    <w:rPr>
                      <w:rFonts w:ascii="Arial" w:hAnsi="Arial" w:cs="Arial"/>
                    </w:rPr>
                  </w:pPr>
                </w:p>
                <w:p w:rsidR="002143C7" w:rsidRPr="003F42FD" w:rsidRDefault="002143C7" w:rsidP="002143C7">
                  <w:pPr>
                    <w:rPr>
                      <w:rFonts w:ascii="Arial" w:hAnsi="Arial" w:cs="Arial"/>
                    </w:rPr>
                  </w:pPr>
                  <w:r w:rsidRPr="003F42FD">
                    <w:rPr>
                      <w:rFonts w:ascii="Arial" w:hAnsi="Arial" w:cs="Arial"/>
                      <w:b/>
                    </w:rPr>
                    <w:t>Contact:</w:t>
                  </w:r>
                  <w:r w:rsidRPr="003F42FD">
                    <w:rPr>
                      <w:rFonts w:ascii="Arial" w:hAnsi="Arial" w:cs="Arial"/>
                    </w:rPr>
                    <w:t xml:space="preserve">  If you require any further information about the post, please contact </w:t>
                  </w:r>
                  <w:r w:rsidR="008416DE" w:rsidRPr="003F42FD">
                    <w:rPr>
                      <w:rFonts w:ascii="Arial" w:hAnsi="Arial" w:cs="Arial"/>
                    </w:rPr>
                    <w:t>Lee Hegarty</w:t>
                  </w:r>
                  <w:r w:rsidR="006574CA" w:rsidRPr="003F42FD">
                    <w:rPr>
                      <w:rFonts w:ascii="Arial" w:hAnsi="Arial" w:cs="Arial"/>
                    </w:rPr>
                    <w:t>, Secretary to t</w:t>
                  </w:r>
                  <w:r w:rsidRPr="003F42FD">
                    <w:rPr>
                      <w:rFonts w:ascii="Arial" w:hAnsi="Arial" w:cs="Arial"/>
                    </w:rPr>
                    <w:t>he Parades Commission on 028 9089 5900, or by e-mail to</w:t>
                  </w:r>
                  <w:r w:rsidR="008416DE" w:rsidRPr="003F42FD">
                    <w:rPr>
                      <w:rStyle w:val="Hyperlink"/>
                      <w:rFonts w:ascii="Arial" w:hAnsi="Arial" w:cs="Arial"/>
                      <w:u w:val="none"/>
                    </w:rPr>
                    <w:t xml:space="preserve"> </w:t>
                  </w:r>
                  <w:hyperlink r:id="rId8" w:history="1">
                    <w:r w:rsidR="003F42FD" w:rsidRPr="00FA3A54">
                      <w:rPr>
                        <w:rStyle w:val="Hyperlink"/>
                        <w:rFonts w:ascii="Arial" w:hAnsi="Arial" w:cs="Arial"/>
                      </w:rPr>
                      <w:t>leeh@paradescommissionni.org</w:t>
                    </w:r>
                  </w:hyperlink>
                  <w:r w:rsidR="003F42FD">
                    <w:rPr>
                      <w:rFonts w:ascii="Arial" w:hAnsi="Arial" w:cs="Arial"/>
                    </w:rPr>
                    <w:t xml:space="preserve">. </w:t>
                  </w:r>
                  <w:r w:rsidRPr="003F42FD">
                    <w:rPr>
                      <w:rFonts w:ascii="Arial" w:hAnsi="Arial" w:cs="Arial"/>
                    </w:rPr>
                    <w:t xml:space="preserve">  </w:t>
                  </w:r>
                </w:p>
                <w:p w:rsidR="00893AC4" w:rsidRDefault="00893AC4" w:rsidP="00EE223F">
                  <w:pPr>
                    <w:rPr>
                      <w:rFonts w:ascii="Arial" w:hAnsi="Arial" w:cs="Arial"/>
                    </w:rPr>
                  </w:pPr>
                </w:p>
                <w:p w:rsidR="00697D51" w:rsidRDefault="00697D51" w:rsidP="00EE223F">
                  <w:pPr>
                    <w:rPr>
                      <w:rFonts w:ascii="Arial" w:hAnsi="Arial" w:cs="Arial"/>
                    </w:rPr>
                  </w:pPr>
                  <w:r w:rsidRPr="00697D51">
                    <w:rPr>
                      <w:rFonts w:ascii="Arial" w:hAnsi="Arial" w:cs="Arial"/>
                      <w:b/>
                    </w:rPr>
                    <w:t>Closing Date:</w:t>
                  </w:r>
                  <w:r>
                    <w:rPr>
                      <w:rFonts w:ascii="Arial" w:hAnsi="Arial" w:cs="Arial"/>
                    </w:rPr>
                    <w:t xml:space="preserve"> 5.00pm on Friday 27 July 2018</w:t>
                  </w:r>
                  <w:r w:rsidR="00EF2D95">
                    <w:rPr>
                      <w:rFonts w:ascii="Arial" w:hAnsi="Arial" w:cs="Arial"/>
                    </w:rPr>
                    <w:t>.</w:t>
                  </w:r>
                </w:p>
                <w:p w:rsidR="00697D51" w:rsidRPr="003F42FD" w:rsidRDefault="00697D51" w:rsidP="00EE223F">
                  <w:pPr>
                    <w:rPr>
                      <w:rFonts w:ascii="Arial" w:hAnsi="Arial" w:cs="Arial"/>
                    </w:rPr>
                  </w:pPr>
                </w:p>
                <w:p w:rsidR="00893AC4" w:rsidRPr="003F42FD" w:rsidRDefault="00FD2A2D" w:rsidP="00EE223F">
                  <w:pPr>
                    <w:rPr>
                      <w:rStyle w:val="apple-converted-space"/>
                      <w:rFonts w:ascii="Arial" w:hAnsi="Arial" w:cs="Arial"/>
                      <w:b/>
                      <w:color w:val="000000"/>
                      <w:shd w:val="clear" w:color="auto" w:fill="F5F5F5"/>
                    </w:rPr>
                  </w:pPr>
                  <w:r w:rsidRPr="003F42FD">
                    <w:rPr>
                      <w:rStyle w:val="apple-converted-space"/>
                      <w:rFonts w:ascii="Arial" w:hAnsi="Arial" w:cs="Arial"/>
                      <w:b/>
                      <w:color w:val="000000"/>
                      <w:shd w:val="clear" w:color="auto" w:fill="F5F5F5"/>
                    </w:rPr>
                    <w:t>In line with Commission</w:t>
                  </w:r>
                  <w:r w:rsidR="009D1D24" w:rsidRPr="003F42FD">
                    <w:rPr>
                      <w:rStyle w:val="apple-converted-space"/>
                      <w:rFonts w:ascii="Arial" w:hAnsi="Arial" w:cs="Arial"/>
                      <w:b/>
                      <w:color w:val="000000"/>
                      <w:shd w:val="clear" w:color="auto" w:fill="F5F5F5"/>
                    </w:rPr>
                    <w:t xml:space="preserve"> Rotation</w:t>
                  </w:r>
                  <w:r w:rsidRPr="003F42FD">
                    <w:rPr>
                      <w:rStyle w:val="apple-converted-space"/>
                      <w:rFonts w:ascii="Arial" w:hAnsi="Arial" w:cs="Arial"/>
                      <w:b/>
                      <w:color w:val="000000"/>
                      <w:shd w:val="clear" w:color="auto" w:fill="F5F5F5"/>
                    </w:rPr>
                    <w:t xml:space="preserve"> </w:t>
                  </w:r>
                  <w:r w:rsidR="009D1D24" w:rsidRPr="003F42FD">
                    <w:rPr>
                      <w:rStyle w:val="apple-converted-space"/>
                      <w:rFonts w:ascii="Arial" w:hAnsi="Arial" w:cs="Arial"/>
                      <w:b/>
                      <w:color w:val="000000"/>
                      <w:shd w:val="clear" w:color="auto" w:fill="F5F5F5"/>
                    </w:rPr>
                    <w:t>P</w:t>
                  </w:r>
                  <w:r w:rsidRPr="003F42FD">
                    <w:rPr>
                      <w:rStyle w:val="apple-converted-space"/>
                      <w:rFonts w:ascii="Arial" w:hAnsi="Arial" w:cs="Arial"/>
                      <w:b/>
                      <w:color w:val="000000"/>
                      <w:shd w:val="clear" w:color="auto" w:fill="F5F5F5"/>
                    </w:rPr>
                    <w:t>olicy,</w:t>
                  </w:r>
                  <w:r w:rsidR="00195A1E" w:rsidRPr="003F42FD">
                    <w:rPr>
                      <w:rStyle w:val="apple-converted-space"/>
                      <w:rFonts w:ascii="Arial" w:hAnsi="Arial" w:cs="Arial"/>
                      <w:b/>
                      <w:color w:val="000000"/>
                      <w:shd w:val="clear" w:color="auto" w:fill="F5F5F5"/>
                    </w:rPr>
                    <w:t xml:space="preserve"> only</w:t>
                  </w:r>
                  <w:r w:rsidRPr="003F42FD">
                    <w:rPr>
                      <w:rStyle w:val="apple-converted-space"/>
                      <w:rFonts w:ascii="Arial" w:hAnsi="Arial" w:cs="Arial"/>
                      <w:b/>
                      <w:color w:val="000000"/>
                      <w:shd w:val="clear" w:color="auto" w:fill="F5F5F5"/>
                    </w:rPr>
                    <w:t xml:space="preserve"> those secretariat staff</w:t>
                  </w:r>
                  <w:r w:rsidR="00195A1E" w:rsidRPr="003F42FD">
                    <w:rPr>
                      <w:rStyle w:val="apple-converted-space"/>
                      <w:rFonts w:ascii="Arial" w:hAnsi="Arial" w:cs="Arial"/>
                      <w:b/>
                      <w:color w:val="000000"/>
                      <w:shd w:val="clear" w:color="auto" w:fill="F5F5F5"/>
                    </w:rPr>
                    <w:t xml:space="preserve"> </w:t>
                  </w:r>
                  <w:r w:rsidRPr="003F42FD">
                    <w:rPr>
                      <w:rStyle w:val="apple-converted-space"/>
                      <w:rFonts w:ascii="Arial" w:hAnsi="Arial" w:cs="Arial"/>
                      <w:b/>
                      <w:color w:val="000000"/>
                      <w:shd w:val="clear" w:color="auto" w:fill="F5F5F5"/>
                    </w:rPr>
                    <w:t xml:space="preserve">who have been out of secondment </w:t>
                  </w:r>
                  <w:r w:rsidR="009D1D24" w:rsidRPr="003F42FD">
                    <w:rPr>
                      <w:rStyle w:val="apple-converted-space"/>
                      <w:rFonts w:ascii="Arial" w:hAnsi="Arial" w:cs="Arial"/>
                      <w:b/>
                      <w:color w:val="000000"/>
                      <w:shd w:val="clear" w:color="auto" w:fill="F5F5F5"/>
                    </w:rPr>
                    <w:t>for</w:t>
                  </w:r>
                  <w:r w:rsidRPr="003F42FD">
                    <w:rPr>
                      <w:rStyle w:val="apple-converted-space"/>
                      <w:rFonts w:ascii="Arial" w:hAnsi="Arial" w:cs="Arial"/>
                      <w:b/>
                      <w:color w:val="000000"/>
                      <w:shd w:val="clear" w:color="auto" w:fill="F5F5F5"/>
                    </w:rPr>
                    <w:t xml:space="preserve"> more than 24 months are eligible to apply.</w:t>
                  </w:r>
                </w:p>
                <w:p w:rsidR="00893AC4" w:rsidRDefault="00893AC4" w:rsidP="00EE223F">
                  <w:pPr>
                    <w:rPr>
                      <w:rStyle w:val="apple-converted-space"/>
                      <w:rFonts w:ascii="Arial" w:hAnsi="Arial" w:cs="Arial"/>
                      <w:color w:val="000000"/>
                      <w:sz w:val="20"/>
                      <w:szCs w:val="20"/>
                      <w:shd w:val="clear" w:color="auto" w:fill="F5F5F5"/>
                    </w:rPr>
                  </w:pPr>
                </w:p>
                <w:p w:rsidR="00697D51" w:rsidRDefault="00697D51" w:rsidP="00EE223F">
                  <w:pPr>
                    <w:rPr>
                      <w:rStyle w:val="apple-converted-space"/>
                      <w:rFonts w:ascii="Arial" w:hAnsi="Arial" w:cs="Arial"/>
                      <w:color w:val="000000"/>
                      <w:sz w:val="20"/>
                      <w:szCs w:val="20"/>
                      <w:shd w:val="clear" w:color="auto" w:fill="F5F5F5"/>
                    </w:rPr>
                  </w:pPr>
                </w:p>
                <w:p w:rsidR="00697D51" w:rsidRDefault="00697D51" w:rsidP="00EE223F">
                  <w:pPr>
                    <w:rPr>
                      <w:rStyle w:val="apple-converted-space"/>
                      <w:rFonts w:ascii="Arial" w:hAnsi="Arial" w:cs="Arial"/>
                      <w:color w:val="000000"/>
                      <w:sz w:val="20"/>
                      <w:szCs w:val="20"/>
                      <w:shd w:val="clear" w:color="auto" w:fill="F5F5F5"/>
                    </w:rPr>
                  </w:pPr>
                </w:p>
                <w:p w:rsidR="002A0043" w:rsidRDefault="002A0043"/>
              </w:txbxContent>
            </v:textbox>
          </v:shape>
        </w:pic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DB3EA8" w:rsidRDefault="00DB3EA8">
      <w:pPr>
        <w:rPr>
          <w:b/>
          <w:bCs/>
          <w:lang w:val="en-US"/>
        </w:rPr>
      </w:pPr>
    </w:p>
    <w:p w:rsidR="00DB3EA8" w:rsidRDefault="00DB3EA8">
      <w:pPr>
        <w:rPr>
          <w:b/>
          <w:bCs/>
          <w:lang w:val="en-US"/>
        </w:rPr>
      </w:pPr>
    </w:p>
    <w:p w:rsidR="00DB3EA8" w:rsidRDefault="00DB3EA8">
      <w:pPr>
        <w:rPr>
          <w:b/>
          <w:bCs/>
          <w:lang w:val="en-US"/>
        </w:rPr>
      </w:pPr>
    </w:p>
    <w:p w:rsidR="00DB3EA8" w:rsidRDefault="00DB3EA8">
      <w:pPr>
        <w:rPr>
          <w:b/>
          <w:bCs/>
          <w:lang w:val="en-US"/>
        </w:rPr>
      </w:pPr>
    </w:p>
    <w:p w:rsidR="00DB3EA8" w:rsidRDefault="00DB3EA8">
      <w:pPr>
        <w:rPr>
          <w:b/>
          <w:bCs/>
          <w:lang w:val="en-US"/>
        </w:rPr>
      </w:pPr>
    </w:p>
    <w:p w:rsidR="00DB3EA8" w:rsidRDefault="00DB3EA8">
      <w:pPr>
        <w:rPr>
          <w:b/>
          <w:bCs/>
          <w:lang w:val="en-US"/>
        </w:rPr>
      </w:pPr>
    </w:p>
    <w:p w:rsidR="00961BE7" w:rsidRDefault="00961BE7">
      <w:pPr>
        <w:rPr>
          <w:b/>
          <w:bCs/>
          <w:lang w:val="en-US"/>
        </w:rPr>
      </w:pPr>
    </w:p>
    <w:p w:rsidR="00AA1FCB" w:rsidRDefault="00AA1FCB">
      <w:pPr>
        <w:rPr>
          <w:b/>
          <w:bCs/>
          <w:lang w:val="en-US"/>
        </w:rPr>
      </w:pPr>
    </w:p>
    <w:p w:rsidR="0060648B" w:rsidRDefault="0060648B">
      <w:pPr>
        <w:rPr>
          <w:b/>
          <w:bCs/>
          <w:lang w:val="en-US"/>
        </w:rPr>
      </w:pPr>
    </w:p>
    <w:p w:rsidR="0060648B" w:rsidRDefault="0060648B">
      <w:pPr>
        <w:rPr>
          <w:b/>
          <w:bCs/>
          <w:lang w:val="en-US"/>
        </w:rPr>
      </w:pPr>
    </w:p>
    <w:p w:rsidR="002143C7" w:rsidRDefault="002143C7">
      <w:pPr>
        <w:rPr>
          <w:b/>
          <w:bCs/>
          <w:lang w:val="en-US"/>
        </w:rPr>
      </w:pPr>
    </w:p>
    <w:p w:rsidR="002143C7" w:rsidRDefault="002143C7">
      <w:pPr>
        <w:rPr>
          <w:b/>
          <w:bCs/>
          <w:lang w:val="en-US"/>
        </w:rPr>
      </w:pPr>
    </w:p>
    <w:p w:rsidR="002143C7" w:rsidRDefault="002143C7">
      <w:pPr>
        <w:rPr>
          <w:b/>
          <w:bCs/>
          <w:lang w:val="en-US"/>
        </w:rPr>
      </w:pPr>
    </w:p>
    <w:p w:rsidR="002143C7" w:rsidRDefault="002143C7">
      <w:pPr>
        <w:rPr>
          <w:b/>
          <w:bCs/>
          <w:lang w:val="en-US"/>
        </w:rPr>
      </w:pPr>
    </w:p>
    <w:p w:rsidR="002143C7" w:rsidRDefault="002143C7">
      <w:pPr>
        <w:rPr>
          <w:b/>
          <w:bCs/>
          <w:lang w:val="en-US"/>
        </w:rPr>
      </w:pPr>
    </w:p>
    <w:p w:rsidR="0060648B" w:rsidRDefault="0060648B">
      <w:pPr>
        <w:rPr>
          <w:b/>
          <w:bCs/>
          <w:lang w:val="en-US"/>
        </w:rPr>
      </w:pPr>
    </w:p>
    <w:p w:rsidR="002143C7" w:rsidRDefault="002143C7">
      <w:pPr>
        <w:rPr>
          <w:b/>
          <w:bCs/>
          <w:lang w:val="en-US"/>
        </w:rPr>
      </w:pPr>
    </w:p>
    <w:p w:rsidR="002143C7" w:rsidRDefault="002143C7">
      <w:pPr>
        <w:rPr>
          <w:b/>
          <w:bCs/>
          <w:lang w:val="en-US"/>
        </w:rPr>
      </w:pPr>
    </w:p>
    <w:p w:rsidR="002143C7" w:rsidRDefault="002143C7">
      <w:pPr>
        <w:rPr>
          <w:b/>
          <w:bCs/>
          <w:lang w:val="en-US"/>
        </w:rPr>
      </w:pPr>
    </w:p>
    <w:p w:rsidR="003F42FD" w:rsidRDefault="003F42FD">
      <w:pPr>
        <w:rPr>
          <w:b/>
          <w:bCs/>
          <w:lang w:val="en-US"/>
        </w:rPr>
      </w:pPr>
    </w:p>
    <w:p w:rsidR="00697D51" w:rsidRDefault="00697D51">
      <w:pPr>
        <w:rPr>
          <w:b/>
          <w:bCs/>
          <w:lang w:val="en-US"/>
        </w:rPr>
      </w:pPr>
    </w:p>
    <w:p w:rsidR="00697D51" w:rsidRDefault="00697D51">
      <w:pPr>
        <w:rPr>
          <w:b/>
          <w:bCs/>
          <w:lang w:val="en-US"/>
        </w:rPr>
      </w:pPr>
    </w:p>
    <w:p w:rsidR="003F42FD" w:rsidRDefault="003F42FD">
      <w:pPr>
        <w:rPr>
          <w:b/>
          <w:bCs/>
          <w:lang w:val="en-US"/>
        </w:rPr>
      </w:pPr>
    </w:p>
    <w:p w:rsidR="002A0043" w:rsidRDefault="002A0043">
      <w:pPr>
        <w:rPr>
          <w:b/>
          <w:bCs/>
          <w:lang w:val="en-US"/>
        </w:rPr>
      </w:pPr>
      <w:r>
        <w:rPr>
          <w:b/>
          <w:bCs/>
          <w:lang w:val="en-US"/>
        </w:rPr>
        <w:t>7.  Endorsement</w:t>
      </w:r>
    </w:p>
    <w:p w:rsidR="002A0043" w:rsidRDefault="002A0043">
      <w:pPr>
        <w:rPr>
          <w:b/>
          <w:bCs/>
          <w:lang w:val="en-US"/>
        </w:rPr>
      </w:pPr>
    </w:p>
    <w:p w:rsidR="00893AC4" w:rsidRDefault="002A0043">
      <w:pPr>
        <w:rPr>
          <w:b/>
          <w:bCs/>
          <w:lang w:val="en-US"/>
        </w:rPr>
      </w:pPr>
      <w:r>
        <w:rPr>
          <w:b/>
          <w:bCs/>
          <w:lang w:val="en-US"/>
        </w:rPr>
        <w:t xml:space="preserve">     Interchange Manage</w:t>
      </w:r>
      <w:r w:rsidR="0060648B">
        <w:rPr>
          <w:b/>
          <w:bCs/>
          <w:lang w:val="en-US"/>
        </w:rPr>
        <w:t>r</w:t>
      </w:r>
    </w:p>
    <w:p w:rsidR="00893AC4" w:rsidRDefault="00893AC4">
      <w:pPr>
        <w:rPr>
          <w:b/>
          <w:bCs/>
          <w:lang w:val="en-US"/>
        </w:rPr>
      </w:pPr>
    </w:p>
    <w:p w:rsidR="002A0043" w:rsidRDefault="002A0043" w:rsidP="006658FF">
      <w:pPr>
        <w:rPr>
          <w:lang w:val="en-US"/>
        </w:rPr>
      </w:pPr>
      <w:r>
        <w:rPr>
          <w:lang w:val="en-US"/>
        </w:rPr>
        <w:t>Signed</w:t>
      </w:r>
      <w:r w:rsidR="00893AC4">
        <w:rPr>
          <w:lang w:val="en-US"/>
        </w:rPr>
        <w:t xml:space="preserve">         </w:t>
      </w:r>
      <w:r w:rsidR="00615C33">
        <w:rPr>
          <w:lang w:val="en-US"/>
        </w:rPr>
        <w:t>Elizabeth Martin</w:t>
      </w:r>
    </w:p>
    <w:p w:rsidR="002A0043" w:rsidRDefault="00783E0D">
      <w:pPr>
        <w:rPr>
          <w:lang w:val="en-US"/>
        </w:rPr>
      </w:pPr>
      <w:r>
        <w:rPr>
          <w:noProof/>
          <w:sz w:val="20"/>
          <w:lang w:val="en-US"/>
        </w:rPr>
        <w:pict>
          <v:shape id="_x0000_s1041" type="#_x0000_t202" style="position:absolute;margin-left:63pt;margin-top:7.2pt;width:189pt;height:24.65pt;z-index:251664384">
            <v:textbox>
              <w:txbxContent>
                <w:p w:rsidR="002A0043" w:rsidRDefault="00346323">
                  <w:r>
                    <w:t>09</w:t>
                  </w:r>
                  <w:r w:rsidR="006574CA">
                    <w:t>/</w:t>
                  </w:r>
                  <w:r>
                    <w:t>0</w:t>
                  </w:r>
                  <w:r w:rsidR="006574CA">
                    <w:t>7/2018</w:t>
                  </w:r>
                </w:p>
              </w:txbxContent>
            </v:textbox>
          </v:shape>
        </w:pict>
      </w:r>
    </w:p>
    <w:p w:rsidR="002A0043" w:rsidRDefault="002A0043">
      <w:pPr>
        <w:rPr>
          <w:lang w:val="en-US"/>
        </w:rPr>
      </w:pPr>
      <w:r>
        <w:rPr>
          <w:lang w:val="en-US"/>
        </w:rPr>
        <w:t xml:space="preserve">       Date</w:t>
      </w:r>
    </w:p>
    <w:p w:rsidR="002A0043" w:rsidRDefault="002A0043">
      <w:pPr>
        <w:rPr>
          <w:lang w:val="en-US"/>
        </w:rPr>
      </w:pPr>
    </w:p>
    <w:sectPr w:rsidR="002A0043" w:rsidSect="00331FBB">
      <w:headerReference w:type="default" r:id="rId9"/>
      <w:footerReference w:type="even" r:id="rId10"/>
      <w:footerReference w:type="default" r:id="rId11"/>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AFC" w:rsidRDefault="00666AFC">
      <w:r>
        <w:separator/>
      </w:r>
    </w:p>
  </w:endnote>
  <w:endnote w:type="continuationSeparator" w:id="0">
    <w:p w:rsidR="00666AFC" w:rsidRDefault="00666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rush Script">
    <w:altName w:val="Pristina"/>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D428F0">
    <w:pPr>
      <w:pStyle w:val="Footer"/>
      <w:framePr w:wrap="around" w:vAnchor="text" w:hAnchor="margin" w:xAlign="center" w:y="1"/>
      <w:rPr>
        <w:rStyle w:val="PageNumber"/>
      </w:rPr>
    </w:pPr>
    <w:r>
      <w:rPr>
        <w:rStyle w:val="PageNumber"/>
      </w:rPr>
      <w:fldChar w:fldCharType="begin"/>
    </w:r>
    <w:r w:rsidR="002A0043">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D428F0">
    <w:pPr>
      <w:pStyle w:val="Footer"/>
      <w:framePr w:wrap="around" w:vAnchor="text" w:hAnchor="margin" w:xAlign="center" w:y="1"/>
      <w:rPr>
        <w:rStyle w:val="PageNumber"/>
      </w:rPr>
    </w:pPr>
    <w:r>
      <w:rPr>
        <w:rStyle w:val="PageNumber"/>
      </w:rPr>
      <w:fldChar w:fldCharType="begin"/>
    </w:r>
    <w:r w:rsidR="002A0043">
      <w:rPr>
        <w:rStyle w:val="PageNumber"/>
      </w:rPr>
      <w:instrText xml:space="preserve">PAGE  </w:instrText>
    </w:r>
    <w:r>
      <w:rPr>
        <w:rStyle w:val="PageNumber"/>
      </w:rPr>
      <w:fldChar w:fldCharType="separate"/>
    </w:r>
    <w:r w:rsidR="00783E0D">
      <w:rPr>
        <w:rStyle w:val="PageNumber"/>
        <w:noProof/>
      </w:rPr>
      <w:t>1</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AFC" w:rsidRDefault="00666AFC">
      <w:r>
        <w:separator/>
      </w:r>
    </w:p>
  </w:footnote>
  <w:footnote w:type="continuationSeparator" w:id="0">
    <w:p w:rsidR="00666AFC" w:rsidRDefault="00666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2143C7">
      <w:t xml:space="preserve"> </w:t>
    </w:r>
    <w:r w:rsidR="003F42FD">
      <w:t>39/18</w:t>
    </w:r>
  </w:p>
  <w:p w:rsidR="002143C7" w:rsidRDefault="002143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75744"/>
    <w:multiLevelType w:val="hybridMultilevel"/>
    <w:tmpl w:val="680CF196"/>
    <w:lvl w:ilvl="0" w:tplc="08090001">
      <w:start w:val="1"/>
      <w:numFmt w:val="bullet"/>
      <w:lvlText w:val=""/>
      <w:lvlJc w:val="left"/>
      <w:pPr>
        <w:tabs>
          <w:tab w:val="num" w:pos="720"/>
        </w:tabs>
        <w:ind w:left="7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F77FCC"/>
    <w:multiLevelType w:val="hybridMultilevel"/>
    <w:tmpl w:val="38C8B658"/>
    <w:lvl w:ilvl="0" w:tplc="DB64469C">
      <w:start w:val="1"/>
      <w:numFmt w:val="bullet"/>
      <w:lvlText w:val=""/>
      <w:lvlJc w:val="left"/>
      <w:pPr>
        <w:tabs>
          <w:tab w:val="num" w:pos="360"/>
        </w:tabs>
        <w:ind w:left="360" w:hanging="360"/>
      </w:pPr>
      <w:rPr>
        <w:rFonts w:ascii="Symbol" w:hAnsi="Symbol" w:hint="default"/>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723663"/>
    <w:multiLevelType w:val="hybridMultilevel"/>
    <w:tmpl w:val="04A6B79A"/>
    <w:lvl w:ilvl="0" w:tplc="E2C68B78">
      <w:start w:val="1"/>
      <w:numFmt w:val="decimal"/>
      <w:lvlText w:val="%1."/>
      <w:lvlJc w:val="left"/>
      <w:pPr>
        <w:tabs>
          <w:tab w:val="num" w:pos="360"/>
        </w:tabs>
        <w:ind w:left="360" w:hanging="360"/>
      </w:pPr>
      <w:rPr>
        <w:rFonts w:ascii="Arial" w:hAnsi="Arial"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D6317F3"/>
    <w:multiLevelType w:val="multilevel"/>
    <w:tmpl w:val="4FBC6730"/>
    <w:lvl w:ilvl="0">
      <w:start w:val="1"/>
      <w:numFmt w:val="decimal"/>
      <w:lvlText w:val="%1."/>
      <w:lvlJc w:val="left"/>
      <w:pPr>
        <w:tabs>
          <w:tab w:val="num" w:pos="-708"/>
        </w:tabs>
        <w:ind w:left="-708" w:hanging="360"/>
      </w:pPr>
      <w:rPr>
        <w:rFonts w:cs="Times New Roman" w:hint="default"/>
        <w:sz w:val="24"/>
        <w:szCs w:val="24"/>
      </w:rPr>
    </w:lvl>
    <w:lvl w:ilvl="1">
      <w:start w:val="1"/>
      <w:numFmt w:val="decimal"/>
      <w:lvlText w:val="%2."/>
      <w:lvlJc w:val="left"/>
      <w:pPr>
        <w:tabs>
          <w:tab w:val="num" w:pos="12"/>
        </w:tabs>
        <w:ind w:left="12" w:hanging="360"/>
      </w:pPr>
      <w:rPr>
        <w:rFonts w:cs="Times New Roman"/>
      </w:rPr>
    </w:lvl>
    <w:lvl w:ilvl="2">
      <w:start w:val="1"/>
      <w:numFmt w:val="decimal"/>
      <w:lvlText w:val="%3."/>
      <w:lvlJc w:val="left"/>
      <w:pPr>
        <w:tabs>
          <w:tab w:val="num" w:pos="732"/>
        </w:tabs>
        <w:ind w:left="732" w:hanging="360"/>
      </w:pPr>
      <w:rPr>
        <w:rFonts w:cs="Times New Roman"/>
      </w:rPr>
    </w:lvl>
    <w:lvl w:ilvl="3">
      <w:start w:val="1"/>
      <w:numFmt w:val="decimal"/>
      <w:lvlText w:val="%4."/>
      <w:lvlJc w:val="left"/>
      <w:pPr>
        <w:tabs>
          <w:tab w:val="num" w:pos="1452"/>
        </w:tabs>
        <w:ind w:left="1452" w:hanging="360"/>
      </w:pPr>
      <w:rPr>
        <w:rFonts w:cs="Times New Roman"/>
      </w:rPr>
    </w:lvl>
    <w:lvl w:ilvl="4">
      <w:start w:val="1"/>
      <w:numFmt w:val="decimal"/>
      <w:lvlText w:val="%5."/>
      <w:lvlJc w:val="left"/>
      <w:pPr>
        <w:tabs>
          <w:tab w:val="num" w:pos="2172"/>
        </w:tabs>
        <w:ind w:left="2172" w:hanging="360"/>
      </w:pPr>
      <w:rPr>
        <w:rFonts w:cs="Times New Roman"/>
      </w:rPr>
    </w:lvl>
    <w:lvl w:ilvl="5">
      <w:start w:val="1"/>
      <w:numFmt w:val="decimal"/>
      <w:lvlText w:val="%6."/>
      <w:lvlJc w:val="left"/>
      <w:pPr>
        <w:tabs>
          <w:tab w:val="num" w:pos="2892"/>
        </w:tabs>
        <w:ind w:left="2892" w:hanging="360"/>
      </w:pPr>
      <w:rPr>
        <w:rFonts w:cs="Times New Roman"/>
      </w:rPr>
    </w:lvl>
    <w:lvl w:ilvl="6">
      <w:start w:val="1"/>
      <w:numFmt w:val="decimal"/>
      <w:lvlText w:val="%7."/>
      <w:lvlJc w:val="left"/>
      <w:pPr>
        <w:tabs>
          <w:tab w:val="num" w:pos="3612"/>
        </w:tabs>
        <w:ind w:left="3612" w:hanging="360"/>
      </w:pPr>
      <w:rPr>
        <w:rFonts w:cs="Times New Roman"/>
      </w:rPr>
    </w:lvl>
    <w:lvl w:ilvl="7">
      <w:start w:val="1"/>
      <w:numFmt w:val="decimal"/>
      <w:lvlText w:val="%8."/>
      <w:lvlJc w:val="left"/>
      <w:pPr>
        <w:tabs>
          <w:tab w:val="num" w:pos="4332"/>
        </w:tabs>
        <w:ind w:left="4332" w:hanging="360"/>
      </w:pPr>
      <w:rPr>
        <w:rFonts w:cs="Times New Roman"/>
      </w:rPr>
    </w:lvl>
    <w:lvl w:ilvl="8">
      <w:start w:val="1"/>
      <w:numFmt w:val="decimal"/>
      <w:lvlText w:val="%9."/>
      <w:lvlJc w:val="left"/>
      <w:pPr>
        <w:tabs>
          <w:tab w:val="num" w:pos="5052"/>
        </w:tabs>
        <w:ind w:left="5052" w:hanging="360"/>
      </w:pPr>
      <w:rPr>
        <w:rFonts w:cs="Times New Roman"/>
      </w:rPr>
    </w:lvl>
  </w:abstractNum>
  <w:abstractNum w:abstractNumId="6" w15:restartNumberingAfterBreak="0">
    <w:nsid w:val="52CF0E60"/>
    <w:multiLevelType w:val="hybridMultilevel"/>
    <w:tmpl w:val="6D524C52"/>
    <w:lvl w:ilvl="0" w:tplc="08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594A2C5E"/>
    <w:multiLevelType w:val="hybridMultilevel"/>
    <w:tmpl w:val="D5BAC52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0937E6"/>
    <w:multiLevelType w:val="hybridMultilevel"/>
    <w:tmpl w:val="FD9A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6A0853"/>
    <w:multiLevelType w:val="hybridMultilevel"/>
    <w:tmpl w:val="96BE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3C54A51"/>
    <w:multiLevelType w:val="hybridMultilevel"/>
    <w:tmpl w:val="3CFCE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1"/>
  </w:num>
  <w:num w:numId="4">
    <w:abstractNumId w:val="7"/>
  </w:num>
  <w:num w:numId="5">
    <w:abstractNumId w:val="2"/>
  </w:num>
  <w:num w:numId="6">
    <w:abstractNumId w:val="9"/>
  </w:num>
  <w:num w:numId="7">
    <w:abstractNumId w:val="5"/>
  </w:num>
  <w:num w:numId="8">
    <w:abstractNumId w:val="6"/>
  </w:num>
  <w:num w:numId="9">
    <w:abstractNumId w:val="8"/>
  </w:num>
  <w:num w:numId="10">
    <w:abstractNumId w:val="0"/>
  </w:num>
  <w:num w:numId="11">
    <w:abstractNumId w:val="4"/>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1778B"/>
    <w:rsid w:val="00051843"/>
    <w:rsid w:val="00072793"/>
    <w:rsid w:val="0014036F"/>
    <w:rsid w:val="00173625"/>
    <w:rsid w:val="00195A1E"/>
    <w:rsid w:val="001A3F5C"/>
    <w:rsid w:val="001D6479"/>
    <w:rsid w:val="002109BA"/>
    <w:rsid w:val="002143C7"/>
    <w:rsid w:val="00224572"/>
    <w:rsid w:val="002648C8"/>
    <w:rsid w:val="002863C8"/>
    <w:rsid w:val="002A0043"/>
    <w:rsid w:val="002D7964"/>
    <w:rsid w:val="002E0152"/>
    <w:rsid w:val="00331FBB"/>
    <w:rsid w:val="00342834"/>
    <w:rsid w:val="00346323"/>
    <w:rsid w:val="00357093"/>
    <w:rsid w:val="003579CD"/>
    <w:rsid w:val="00387B91"/>
    <w:rsid w:val="003F0F6F"/>
    <w:rsid w:val="003F42FD"/>
    <w:rsid w:val="004061BA"/>
    <w:rsid w:val="004835A3"/>
    <w:rsid w:val="00496A3F"/>
    <w:rsid w:val="00497E73"/>
    <w:rsid w:val="004A213F"/>
    <w:rsid w:val="004C3479"/>
    <w:rsid w:val="00521E41"/>
    <w:rsid w:val="005319B5"/>
    <w:rsid w:val="005826F7"/>
    <w:rsid w:val="00593DD6"/>
    <w:rsid w:val="00594731"/>
    <w:rsid w:val="005B41F4"/>
    <w:rsid w:val="005F0127"/>
    <w:rsid w:val="005F0502"/>
    <w:rsid w:val="0060648B"/>
    <w:rsid w:val="00615C33"/>
    <w:rsid w:val="00642ECE"/>
    <w:rsid w:val="006574CA"/>
    <w:rsid w:val="00660280"/>
    <w:rsid w:val="00661716"/>
    <w:rsid w:val="006658FF"/>
    <w:rsid w:val="00666AFC"/>
    <w:rsid w:val="00697D51"/>
    <w:rsid w:val="006A7978"/>
    <w:rsid w:val="006E5263"/>
    <w:rsid w:val="00702BFA"/>
    <w:rsid w:val="00736A76"/>
    <w:rsid w:val="0075310A"/>
    <w:rsid w:val="00770D38"/>
    <w:rsid w:val="00783E0D"/>
    <w:rsid w:val="007924B8"/>
    <w:rsid w:val="007F3317"/>
    <w:rsid w:val="0082116E"/>
    <w:rsid w:val="008416DE"/>
    <w:rsid w:val="00865E58"/>
    <w:rsid w:val="008778B1"/>
    <w:rsid w:val="00882A82"/>
    <w:rsid w:val="00893AC4"/>
    <w:rsid w:val="0091640C"/>
    <w:rsid w:val="00961BE7"/>
    <w:rsid w:val="009A0BD0"/>
    <w:rsid w:val="009D1D24"/>
    <w:rsid w:val="00A15B94"/>
    <w:rsid w:val="00A27449"/>
    <w:rsid w:val="00A97D39"/>
    <w:rsid w:val="00AA1FCB"/>
    <w:rsid w:val="00AB3074"/>
    <w:rsid w:val="00B26CA1"/>
    <w:rsid w:val="00B557A7"/>
    <w:rsid w:val="00B610B8"/>
    <w:rsid w:val="00B93236"/>
    <w:rsid w:val="00BB75A3"/>
    <w:rsid w:val="00BC1CA4"/>
    <w:rsid w:val="00BC6E3A"/>
    <w:rsid w:val="00BD589D"/>
    <w:rsid w:val="00BD6FCE"/>
    <w:rsid w:val="00C56AE6"/>
    <w:rsid w:val="00C97B5C"/>
    <w:rsid w:val="00CB17E5"/>
    <w:rsid w:val="00CF4DC8"/>
    <w:rsid w:val="00D264E2"/>
    <w:rsid w:val="00D428F0"/>
    <w:rsid w:val="00D832A5"/>
    <w:rsid w:val="00D95056"/>
    <w:rsid w:val="00DB3EA8"/>
    <w:rsid w:val="00DC1E23"/>
    <w:rsid w:val="00DE59B8"/>
    <w:rsid w:val="00E81A15"/>
    <w:rsid w:val="00EE223F"/>
    <w:rsid w:val="00EF2D95"/>
    <w:rsid w:val="00F67CD3"/>
    <w:rsid w:val="00F703BA"/>
    <w:rsid w:val="00F82BCE"/>
    <w:rsid w:val="00FC2441"/>
    <w:rsid w:val="00FD2A2D"/>
    <w:rsid w:val="00FF1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docId w15:val="{D1E42397-31BE-4313-B97F-2326D83D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716"/>
    <w:rPr>
      <w:sz w:val="24"/>
      <w:szCs w:val="24"/>
      <w:lang w:val="en-GB"/>
    </w:rPr>
  </w:style>
  <w:style w:type="paragraph" w:styleId="Heading1">
    <w:name w:val="heading 1"/>
    <w:basedOn w:val="Normal"/>
    <w:next w:val="Normal"/>
    <w:qFormat/>
    <w:rsid w:val="00661716"/>
    <w:pPr>
      <w:keepNext/>
      <w:jc w:val="center"/>
      <w:outlineLvl w:val="0"/>
    </w:pPr>
    <w:rPr>
      <w:b/>
      <w:bCs/>
    </w:rPr>
  </w:style>
  <w:style w:type="paragraph" w:styleId="Heading4">
    <w:name w:val="heading 4"/>
    <w:basedOn w:val="Normal"/>
    <w:next w:val="Normal"/>
    <w:qFormat/>
    <w:rsid w:val="00661716"/>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1716"/>
    <w:pPr>
      <w:jc w:val="center"/>
    </w:pPr>
    <w:rPr>
      <w:b/>
      <w:bCs/>
      <w:sz w:val="32"/>
    </w:rPr>
  </w:style>
  <w:style w:type="paragraph" w:styleId="Subtitle">
    <w:name w:val="Subtitle"/>
    <w:basedOn w:val="Normal"/>
    <w:qFormat/>
    <w:rsid w:val="00661716"/>
    <w:pPr>
      <w:jc w:val="center"/>
    </w:pPr>
    <w:rPr>
      <w:b/>
      <w:bCs/>
    </w:rPr>
  </w:style>
  <w:style w:type="paragraph" w:styleId="Footer">
    <w:name w:val="footer"/>
    <w:basedOn w:val="Normal"/>
    <w:rsid w:val="00661716"/>
    <w:pPr>
      <w:tabs>
        <w:tab w:val="center" w:pos="4153"/>
        <w:tab w:val="right" w:pos="8306"/>
      </w:tabs>
    </w:pPr>
  </w:style>
  <w:style w:type="character" w:styleId="PageNumber">
    <w:name w:val="page number"/>
    <w:basedOn w:val="DefaultParagraphFont"/>
    <w:rsid w:val="00661716"/>
  </w:style>
  <w:style w:type="paragraph" w:customStyle="1" w:styleId="OmniPage1">
    <w:name w:val="OmniPage #1"/>
    <w:basedOn w:val="Normal"/>
    <w:rsid w:val="00661716"/>
    <w:pPr>
      <w:spacing w:line="80" w:lineRule="exact"/>
    </w:pPr>
    <w:rPr>
      <w:sz w:val="20"/>
      <w:szCs w:val="20"/>
      <w:lang w:val="en-US"/>
    </w:rPr>
  </w:style>
  <w:style w:type="paragraph" w:styleId="Header">
    <w:name w:val="header"/>
    <w:basedOn w:val="Normal"/>
    <w:rsid w:val="00661716"/>
    <w:pPr>
      <w:tabs>
        <w:tab w:val="center" w:pos="4153"/>
        <w:tab w:val="right" w:pos="8306"/>
      </w:tabs>
    </w:pPr>
  </w:style>
  <w:style w:type="character" w:styleId="Hyperlink">
    <w:name w:val="Hyperlink"/>
    <w:rsid w:val="00DB3EA8"/>
    <w:rPr>
      <w:rFonts w:cs="Times New Roman"/>
      <w:color w:val="0000FF"/>
      <w:u w:val="single"/>
    </w:rPr>
  </w:style>
  <w:style w:type="paragraph" w:styleId="ListParagraph">
    <w:name w:val="List Paragraph"/>
    <w:basedOn w:val="Normal"/>
    <w:uiPriority w:val="34"/>
    <w:qFormat/>
    <w:rsid w:val="00CF4DC8"/>
    <w:pPr>
      <w:ind w:left="720"/>
    </w:pPr>
    <w:rPr>
      <w:lang w:val="en-US"/>
    </w:rPr>
  </w:style>
  <w:style w:type="character" w:customStyle="1" w:styleId="apple-converted-space">
    <w:name w:val="apple-converted-space"/>
    <w:basedOn w:val="DefaultParagraphFont"/>
    <w:rsid w:val="00173625"/>
  </w:style>
  <w:style w:type="paragraph" w:styleId="NormalWeb">
    <w:name w:val="Normal (Web)"/>
    <w:basedOn w:val="Normal"/>
    <w:rsid w:val="00331FBB"/>
    <w:pPr>
      <w:spacing w:before="100" w:beforeAutospacing="1" w:after="100" w:afterAutospacing="1"/>
    </w:pPr>
    <w:rPr>
      <w:lang w:val="en-US"/>
    </w:rPr>
  </w:style>
  <w:style w:type="paragraph" w:styleId="BalloonText">
    <w:name w:val="Balloon Text"/>
    <w:basedOn w:val="Normal"/>
    <w:semiHidden/>
    <w:rsid w:val="00331F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90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eh@paradescommissionni.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lizabeth.martin@nio.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5</Pages>
  <Words>126</Words>
  <Characters>1280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1404</CharactersWithSpaces>
  <SharedDoc>false</SharedDoc>
  <HLinks>
    <vt:vector size="6" baseType="variant">
      <vt:variant>
        <vt:i4>131127</vt:i4>
      </vt:variant>
      <vt:variant>
        <vt:i4>0</vt:i4>
      </vt:variant>
      <vt:variant>
        <vt:i4>0</vt:i4>
      </vt:variant>
      <vt:variant>
        <vt:i4>5</vt:i4>
      </vt:variant>
      <vt:variant>
        <vt:lpwstr>mailto:robert.cornish@nio.x.gsi.gov.uk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cp:lastModifiedBy>Rosemary Graham</cp:lastModifiedBy>
  <cp:revision>6</cp:revision>
  <cp:lastPrinted>2016-01-21T11:14:00Z</cp:lastPrinted>
  <dcterms:created xsi:type="dcterms:W3CDTF">2018-07-04T13:43:00Z</dcterms:created>
  <dcterms:modified xsi:type="dcterms:W3CDTF">2018-07-06T13:07:00Z</dcterms:modified>
</cp:coreProperties>
</file>