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39CED" w14:textId="77777777" w:rsidR="006265CA" w:rsidRPr="005E2162" w:rsidRDefault="006265CA" w:rsidP="006265CA">
      <w:pPr>
        <w:pStyle w:val="Heading1"/>
        <w:rPr>
          <w:caps/>
          <w:sz w:val="28"/>
          <w:szCs w:val="28"/>
        </w:rPr>
      </w:pPr>
      <w:r w:rsidRPr="00F43742">
        <w:rPr>
          <w:caps/>
          <w:sz w:val="28"/>
          <w:szCs w:val="28"/>
        </w:rPr>
        <w:t>Hostin</w:t>
      </w:r>
      <w:r w:rsidRPr="005E2162">
        <w:rPr>
          <w:caps/>
          <w:sz w:val="28"/>
          <w:szCs w:val="28"/>
        </w:rPr>
        <w:t>g Proforma</w:t>
      </w:r>
    </w:p>
    <w:p w14:paraId="22B7EE5D" w14:textId="77777777" w:rsidR="006265CA" w:rsidRPr="005E2162" w:rsidRDefault="006265CA" w:rsidP="006265CA">
      <w:r w:rsidRPr="005E2162">
        <w:rPr>
          <w:noProof/>
          <w:sz w:val="20"/>
          <w:lang w:eastAsia="en-GB"/>
        </w:rPr>
        <mc:AlternateContent>
          <mc:Choice Requires="wps">
            <w:drawing>
              <wp:anchor distT="0" distB="0" distL="114300" distR="114300" simplePos="0" relativeHeight="251659264" behindDoc="0" locked="0" layoutInCell="1" allowOverlap="1" wp14:anchorId="2F986928" wp14:editId="050701B8">
                <wp:simplePos x="0" y="0"/>
                <wp:positionH relativeFrom="column">
                  <wp:posOffset>1143000</wp:posOffset>
                </wp:positionH>
                <wp:positionV relativeFrom="paragraph">
                  <wp:posOffset>149860</wp:posOffset>
                </wp:positionV>
                <wp:extent cx="4114800" cy="342900"/>
                <wp:effectExtent l="9525" t="5715" r="9525"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0CB7E24B" w14:textId="77777777" w:rsidR="006265CA" w:rsidRDefault="006265CA" w:rsidP="006265CA">
                            <w:r>
                              <w:t>Office of the Police Ombudsman for Northern Ireland</w:t>
                            </w:r>
                          </w:p>
                          <w:p w14:paraId="0570FE10" w14:textId="77777777" w:rsidR="006265CA" w:rsidRDefault="006265CA" w:rsidP="006265CA">
                            <w:pPr>
                              <w:pStyle w:val="OmniPage1"/>
                              <w:spacing w:line="240" w:lineRule="auto"/>
                              <w:rPr>
                                <w:rFonts w:ascii="Arial" w:hAnsi="Arial" w:cs="Arial"/>
                                <w:sz w:val="24"/>
                                <w:szCs w:val="24"/>
                                <w:lang w:val="en-GB"/>
                              </w:rPr>
                            </w:pPr>
                          </w:p>
                          <w:p w14:paraId="5ACF62BC" w14:textId="77777777" w:rsidR="006265CA" w:rsidRDefault="006265CA" w:rsidP="006265CA"/>
                          <w:p w14:paraId="610BA59B" w14:textId="77777777" w:rsidR="006265CA" w:rsidRDefault="006265CA" w:rsidP="006265CA"/>
                          <w:p w14:paraId="16DD06F3" w14:textId="77777777" w:rsidR="006265CA" w:rsidRDefault="006265CA" w:rsidP="006265CA"/>
                          <w:p w14:paraId="38605160" w14:textId="77777777" w:rsidR="006265CA" w:rsidRDefault="006265CA" w:rsidP="006265CA"/>
                          <w:p w14:paraId="621E9315" w14:textId="77777777" w:rsidR="006265CA" w:rsidRDefault="006265CA" w:rsidP="006265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86928" id="_x0000_t202" coordsize="21600,21600" o:spt="202" path="m,l,21600r21600,l21600,xe">
                <v:stroke joinstyle="miter"/>
                <v:path gradientshapeok="t" o:connecttype="rect"/>
              </v:shapetype>
              <v:shape id="Text Box 8" o:spid="_x0000_s1026" type="#_x0000_t202" style="position:absolute;margin-left:90pt;margin-top:11.8pt;width:3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">
                <v:textbox>
                  <w:txbxContent>
                    <w:p w14:paraId="0CB7E24B" w14:textId="77777777" w:rsidR="006265CA" w:rsidRDefault="006265CA" w:rsidP="006265CA">
                      <w:r>
                        <w:t>Office of the Police Ombudsman for Northern Ireland</w:t>
                      </w:r>
                    </w:p>
                    <w:p w14:paraId="0570FE10" w14:textId="77777777" w:rsidR="006265CA" w:rsidRDefault="006265CA" w:rsidP="006265CA">
                      <w:pPr>
                        <w:pStyle w:val="OmniPage1"/>
                        <w:spacing w:line="240" w:lineRule="auto"/>
                        <w:rPr>
                          <w:rFonts w:ascii="Arial" w:hAnsi="Arial" w:cs="Arial"/>
                          <w:sz w:val="24"/>
                          <w:szCs w:val="24"/>
                          <w:lang w:val="en-GB"/>
                        </w:rPr>
                      </w:pPr>
                    </w:p>
                    <w:p w14:paraId="5ACF62BC" w14:textId="77777777" w:rsidR="006265CA" w:rsidRDefault="006265CA" w:rsidP="006265CA"/>
                    <w:p w14:paraId="610BA59B" w14:textId="77777777" w:rsidR="006265CA" w:rsidRDefault="006265CA" w:rsidP="006265CA"/>
                    <w:p w14:paraId="16DD06F3" w14:textId="77777777" w:rsidR="006265CA" w:rsidRDefault="006265CA" w:rsidP="006265CA"/>
                    <w:p w14:paraId="38605160" w14:textId="77777777" w:rsidR="006265CA" w:rsidRDefault="006265CA" w:rsidP="006265CA"/>
                    <w:p w14:paraId="621E9315" w14:textId="77777777" w:rsidR="006265CA" w:rsidRDefault="006265CA" w:rsidP="006265CA"/>
                  </w:txbxContent>
                </v:textbox>
              </v:shape>
            </w:pict>
          </mc:Fallback>
        </mc:AlternateContent>
      </w:r>
    </w:p>
    <w:p w14:paraId="05403D75" w14:textId="77777777" w:rsidR="006265CA" w:rsidRPr="005E2162" w:rsidRDefault="006265CA" w:rsidP="006265CA">
      <w:r w:rsidRPr="005E2162">
        <w:t xml:space="preserve">    Name of Host  </w:t>
      </w:r>
    </w:p>
    <w:p w14:paraId="0C8260F0" w14:textId="77777777" w:rsidR="006265CA" w:rsidRPr="005E2162" w:rsidRDefault="006265CA" w:rsidP="006265CA">
      <w:r w:rsidRPr="005E2162">
        <w:t xml:space="preserve">    Organisation</w:t>
      </w:r>
    </w:p>
    <w:p w14:paraId="00CD89D8" w14:textId="77777777" w:rsidR="006265CA" w:rsidRPr="005E2162" w:rsidRDefault="006265CA" w:rsidP="006265CA"/>
    <w:p w14:paraId="682DCEDA" w14:textId="77777777" w:rsidR="006265CA" w:rsidRPr="005E2162" w:rsidRDefault="006265CA" w:rsidP="006265CA">
      <w:pPr>
        <w:rPr>
          <w:b/>
          <w:bCs/>
        </w:rPr>
      </w:pPr>
      <w:r w:rsidRPr="005E2162">
        <w:rPr>
          <w:b/>
          <w:bCs/>
        </w:rPr>
        <w:t>1.  Interchange Manager’s details</w:t>
      </w:r>
    </w:p>
    <w:p w14:paraId="4065618E" w14:textId="77777777" w:rsidR="006265CA" w:rsidRPr="005E2162" w:rsidRDefault="006265CA" w:rsidP="006265CA">
      <w:pPr>
        <w:rPr>
          <w:b/>
          <w:bCs/>
        </w:rPr>
      </w:pPr>
      <w:r w:rsidRPr="005E2162">
        <w:rPr>
          <w:b/>
          <w:bCs/>
          <w:noProof/>
          <w:sz w:val="20"/>
          <w:lang w:eastAsia="en-GB"/>
        </w:rPr>
        <mc:AlternateContent>
          <mc:Choice Requires="wps">
            <w:drawing>
              <wp:anchor distT="0" distB="0" distL="114300" distR="114300" simplePos="0" relativeHeight="251660288" behindDoc="0" locked="0" layoutInCell="1" allowOverlap="1" wp14:anchorId="78D9AFAE" wp14:editId="52359D1F">
                <wp:simplePos x="0" y="0"/>
                <wp:positionH relativeFrom="column">
                  <wp:posOffset>1143000</wp:posOffset>
                </wp:positionH>
                <wp:positionV relativeFrom="paragraph">
                  <wp:posOffset>73660</wp:posOffset>
                </wp:positionV>
                <wp:extent cx="3657600" cy="342900"/>
                <wp:effectExtent l="9525" t="5715" r="9525"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14:paraId="1EABFD94" w14:textId="77777777" w:rsidR="006265CA" w:rsidRDefault="006265CA" w:rsidP="006265CA">
                            <w:r>
                              <w:t xml:space="preserve">Marie Mullan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9AFAE" id="Text Box 7" o:spid="_x0000_s1027" type="#_x0000_t202" style="position:absolute;margin-left:90pt;margin-top:5.8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">
                <v:textbox>
                  <w:txbxContent>
                    <w:p w14:paraId="1EABFD94" w14:textId="77777777" w:rsidR="006265CA" w:rsidRDefault="006265CA" w:rsidP="006265CA">
                      <w:r>
                        <w:t xml:space="preserve">Marie Mullan </w:t>
                      </w:r>
                    </w:p>
                  </w:txbxContent>
                </v:textbox>
              </v:shape>
            </w:pict>
          </mc:Fallback>
        </mc:AlternateContent>
      </w:r>
    </w:p>
    <w:p w14:paraId="0C5C5A28" w14:textId="77777777" w:rsidR="006265CA" w:rsidRPr="005E2162" w:rsidRDefault="006265CA" w:rsidP="006265CA">
      <w:r w:rsidRPr="005E2162">
        <w:t xml:space="preserve">             Name</w:t>
      </w:r>
    </w:p>
    <w:p w14:paraId="4DFB74A4" w14:textId="77777777" w:rsidR="006265CA" w:rsidRPr="005E2162" w:rsidRDefault="006265CA" w:rsidP="006265CA"/>
    <w:p w14:paraId="42B695B0" w14:textId="77777777" w:rsidR="006265CA" w:rsidRPr="005E2162" w:rsidRDefault="006265CA" w:rsidP="006265CA">
      <w:r w:rsidRPr="005E2162">
        <w:rPr>
          <w:noProof/>
          <w:sz w:val="20"/>
          <w:lang w:eastAsia="en-GB"/>
        </w:rPr>
        <mc:AlternateContent>
          <mc:Choice Requires="wps">
            <w:drawing>
              <wp:anchor distT="0" distB="0" distL="114300" distR="114300" simplePos="0" relativeHeight="251661312" behindDoc="0" locked="0" layoutInCell="1" allowOverlap="1" wp14:anchorId="6DD9924A" wp14:editId="4ECE0D87">
                <wp:simplePos x="0" y="0"/>
                <wp:positionH relativeFrom="column">
                  <wp:posOffset>1143000</wp:posOffset>
                </wp:positionH>
                <wp:positionV relativeFrom="paragraph">
                  <wp:posOffset>5080</wp:posOffset>
                </wp:positionV>
                <wp:extent cx="4114800" cy="342900"/>
                <wp:effectExtent l="9525" t="5715" r="9525"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7A476CA9" w14:textId="77777777" w:rsidR="006265CA" w:rsidRDefault="006265CA" w:rsidP="006265CA">
                            <w:r>
                              <w:t>Human Resources, Corporate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9924A" id="Text Box 6" o:spid="_x0000_s1028" type="#_x0000_t202" style="position:absolute;margin-left:90pt;margin-top:.4pt;width:32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">
                <v:textbox>
                  <w:txbxContent>
                    <w:p w14:paraId="7A476CA9" w14:textId="77777777" w:rsidR="006265CA" w:rsidRDefault="006265CA" w:rsidP="006265CA">
                      <w:r>
                        <w:t>Human Resources, Corporate Services</w:t>
                      </w:r>
                    </w:p>
                  </w:txbxContent>
                </v:textbox>
              </v:shape>
            </w:pict>
          </mc:Fallback>
        </mc:AlternateContent>
      </w:r>
      <w:r w:rsidRPr="005E2162">
        <w:t xml:space="preserve">     Organisation/</w:t>
      </w:r>
    </w:p>
    <w:p w14:paraId="7199602B" w14:textId="77777777" w:rsidR="006265CA" w:rsidRPr="005E2162" w:rsidRDefault="006265CA" w:rsidP="006265CA">
      <w:r w:rsidRPr="005E2162">
        <w:t xml:space="preserve">        Department</w:t>
      </w:r>
    </w:p>
    <w:p w14:paraId="240B4CA8" w14:textId="77777777" w:rsidR="006265CA" w:rsidRPr="005E2162" w:rsidRDefault="006265CA" w:rsidP="006265CA">
      <w:r w:rsidRPr="005E2162">
        <w:rPr>
          <w:noProof/>
          <w:sz w:val="20"/>
          <w:lang w:eastAsia="en-GB"/>
        </w:rPr>
        <mc:AlternateContent>
          <mc:Choice Requires="wps">
            <w:drawing>
              <wp:anchor distT="0" distB="0" distL="114300" distR="114300" simplePos="0" relativeHeight="251662336" behindDoc="0" locked="0" layoutInCell="1" allowOverlap="1" wp14:anchorId="51E9DC91" wp14:editId="13BF8F6E">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14:paraId="784E9C78" w14:textId="77777777" w:rsidR="006265CA" w:rsidRDefault="006265CA" w:rsidP="006265CA">
                            <w:pPr>
                              <w:rPr>
                                <w:rFonts w:ascii="Tahoma" w:hAnsi="Tahoma" w:cs="Tahoma"/>
                                <w:sz w:val="22"/>
                              </w:rPr>
                            </w:pPr>
                            <w:r>
                              <w:rPr>
                                <w:rFonts w:ascii="Tahoma" w:hAnsi="Tahoma" w:cs="Tahoma"/>
                                <w:sz w:val="22"/>
                              </w:rPr>
                              <w:t>New Cathedral Buildings</w:t>
                            </w:r>
                          </w:p>
                          <w:p w14:paraId="7AD593A3" w14:textId="77777777" w:rsidR="006265CA" w:rsidRDefault="006265CA" w:rsidP="006265CA">
                            <w:pPr>
                              <w:rPr>
                                <w:rFonts w:ascii="Tahoma" w:hAnsi="Tahoma" w:cs="Tahoma"/>
                                <w:sz w:val="22"/>
                              </w:rPr>
                            </w:pPr>
                            <w:r>
                              <w:rPr>
                                <w:rFonts w:ascii="Tahoma" w:hAnsi="Tahoma" w:cs="Tahoma"/>
                                <w:sz w:val="22"/>
                              </w:rPr>
                              <w:t>11 Church Street</w:t>
                            </w:r>
                          </w:p>
                          <w:p w14:paraId="6E8DD1B8" w14:textId="77777777" w:rsidR="006265CA" w:rsidRDefault="006265CA" w:rsidP="006265CA">
                            <w:pPr>
                              <w:rPr>
                                <w:rFonts w:ascii="Tahoma" w:hAnsi="Tahoma" w:cs="Tahoma"/>
                                <w:sz w:val="22"/>
                              </w:rPr>
                            </w:pPr>
                            <w:r>
                              <w:rPr>
                                <w:rFonts w:ascii="Tahoma" w:hAnsi="Tahoma" w:cs="Tahoma"/>
                                <w:sz w:val="22"/>
                              </w:rPr>
                              <w:t>Belfast</w:t>
                            </w:r>
                          </w:p>
                          <w:p w14:paraId="51B36346" w14:textId="77777777" w:rsidR="006265CA" w:rsidRDefault="006265CA" w:rsidP="006265CA">
                            <w:pPr>
                              <w:rPr>
                                <w:rFonts w:ascii="Tahoma" w:hAnsi="Tahoma" w:cs="Tahoma"/>
                                <w:sz w:val="22"/>
                              </w:rPr>
                            </w:pPr>
                            <w:r>
                              <w:rPr>
                                <w:rFonts w:ascii="Tahoma" w:hAnsi="Tahoma" w:cs="Tahoma"/>
                                <w:sz w:val="22"/>
                              </w:rPr>
                              <w:t>BT1 1PG</w:t>
                            </w:r>
                          </w:p>
                          <w:p w14:paraId="69F44FC4" w14:textId="77777777" w:rsidR="006265CA" w:rsidRDefault="006265CA" w:rsidP="006265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9DC91" id="Text Box 5" o:spid="_x0000_s1029" type="#_x0000_t202" style="position:absolute;margin-left:90pt;margin-top:8.8pt;width:32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">
                <v:textbox>
                  <w:txbxContent>
                    <w:p w14:paraId="784E9C78" w14:textId="77777777" w:rsidR="006265CA" w:rsidRDefault="006265CA" w:rsidP="006265CA">
                      <w:pPr>
                        <w:rPr>
                          <w:rFonts w:ascii="Tahoma" w:hAnsi="Tahoma" w:cs="Tahoma"/>
                          <w:sz w:val="22"/>
                        </w:rPr>
                      </w:pPr>
                      <w:r>
                        <w:rPr>
                          <w:rFonts w:ascii="Tahoma" w:hAnsi="Tahoma" w:cs="Tahoma"/>
                          <w:sz w:val="22"/>
                        </w:rPr>
                        <w:t>New Cathedral Buildings</w:t>
                      </w:r>
                    </w:p>
                    <w:p w14:paraId="7AD593A3" w14:textId="77777777" w:rsidR="006265CA" w:rsidRDefault="006265CA" w:rsidP="006265CA">
                      <w:pPr>
                        <w:rPr>
                          <w:rFonts w:ascii="Tahoma" w:hAnsi="Tahoma" w:cs="Tahoma"/>
                          <w:sz w:val="22"/>
                        </w:rPr>
                      </w:pPr>
                      <w:r>
                        <w:rPr>
                          <w:rFonts w:ascii="Tahoma" w:hAnsi="Tahoma" w:cs="Tahoma"/>
                          <w:sz w:val="22"/>
                        </w:rPr>
                        <w:t>11 Church Street</w:t>
                      </w:r>
                    </w:p>
                    <w:p w14:paraId="6E8DD1B8" w14:textId="77777777" w:rsidR="006265CA" w:rsidRDefault="006265CA" w:rsidP="006265CA">
                      <w:pPr>
                        <w:rPr>
                          <w:rFonts w:ascii="Tahoma" w:hAnsi="Tahoma" w:cs="Tahoma"/>
                          <w:sz w:val="22"/>
                        </w:rPr>
                      </w:pPr>
                      <w:r>
                        <w:rPr>
                          <w:rFonts w:ascii="Tahoma" w:hAnsi="Tahoma" w:cs="Tahoma"/>
                          <w:sz w:val="22"/>
                        </w:rPr>
                        <w:t>Belfast</w:t>
                      </w:r>
                    </w:p>
                    <w:p w14:paraId="51B36346" w14:textId="77777777" w:rsidR="006265CA" w:rsidRDefault="006265CA" w:rsidP="006265CA">
                      <w:pPr>
                        <w:rPr>
                          <w:rFonts w:ascii="Tahoma" w:hAnsi="Tahoma" w:cs="Tahoma"/>
                          <w:sz w:val="22"/>
                        </w:rPr>
                      </w:pPr>
                      <w:r>
                        <w:rPr>
                          <w:rFonts w:ascii="Tahoma" w:hAnsi="Tahoma" w:cs="Tahoma"/>
                          <w:sz w:val="22"/>
                        </w:rPr>
                        <w:t>BT1 1PG</w:t>
                      </w:r>
                    </w:p>
                    <w:p w14:paraId="69F44FC4" w14:textId="77777777" w:rsidR="006265CA" w:rsidRDefault="006265CA" w:rsidP="006265CA"/>
                  </w:txbxContent>
                </v:textbox>
              </v:shape>
            </w:pict>
          </mc:Fallback>
        </mc:AlternateContent>
      </w:r>
    </w:p>
    <w:p w14:paraId="60888665" w14:textId="77777777" w:rsidR="006265CA" w:rsidRPr="005E2162" w:rsidRDefault="006265CA" w:rsidP="006265CA">
      <w:r w:rsidRPr="005E2162">
        <w:t xml:space="preserve">              Address</w:t>
      </w:r>
    </w:p>
    <w:p w14:paraId="7098C7D3" w14:textId="77777777" w:rsidR="006265CA" w:rsidRPr="005E2162" w:rsidRDefault="006265CA" w:rsidP="006265CA">
      <w:r w:rsidRPr="005E2162">
        <w:t xml:space="preserve">       </w:t>
      </w:r>
    </w:p>
    <w:p w14:paraId="3036E283" w14:textId="77777777" w:rsidR="006265CA" w:rsidRPr="005E2162" w:rsidRDefault="006265CA" w:rsidP="006265CA"/>
    <w:p w14:paraId="449C94FB" w14:textId="77777777" w:rsidR="006265CA" w:rsidRPr="005E2162" w:rsidRDefault="006265CA" w:rsidP="006265CA"/>
    <w:p w14:paraId="460C2F69" w14:textId="77777777" w:rsidR="006265CA" w:rsidRPr="005E2162" w:rsidRDefault="006265CA" w:rsidP="006265CA"/>
    <w:p w14:paraId="5C839AE5" w14:textId="77777777" w:rsidR="006265CA" w:rsidRPr="005E2162" w:rsidRDefault="006265CA" w:rsidP="006265CA"/>
    <w:p w14:paraId="3FDA3588" w14:textId="77777777" w:rsidR="006265CA" w:rsidRPr="005E2162" w:rsidRDefault="006265CA" w:rsidP="006265CA">
      <w:r w:rsidRPr="005E2162">
        <w:rPr>
          <w:noProof/>
          <w:sz w:val="20"/>
          <w:lang w:eastAsia="en-GB"/>
        </w:rPr>
        <mc:AlternateContent>
          <mc:Choice Requires="wps">
            <w:drawing>
              <wp:anchor distT="0" distB="0" distL="114300" distR="114300" simplePos="0" relativeHeight="251663360" behindDoc="0" locked="0" layoutInCell="1" allowOverlap="1" wp14:anchorId="36EE1FE4" wp14:editId="684A38C1">
                <wp:simplePos x="0" y="0"/>
                <wp:positionH relativeFrom="column">
                  <wp:posOffset>1143000</wp:posOffset>
                </wp:positionH>
                <wp:positionV relativeFrom="paragraph">
                  <wp:posOffset>28575</wp:posOffset>
                </wp:positionV>
                <wp:extent cx="1600200" cy="289560"/>
                <wp:effectExtent l="9525" t="6350" r="9525"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9560"/>
                        </a:xfrm>
                        <a:prstGeom prst="rect">
                          <a:avLst/>
                        </a:prstGeom>
                        <a:solidFill>
                          <a:srgbClr val="FFFFFF"/>
                        </a:solidFill>
                        <a:ln w="9525">
                          <a:solidFill>
                            <a:srgbClr val="000000"/>
                          </a:solidFill>
                          <a:miter lim="800000"/>
                          <a:headEnd/>
                          <a:tailEnd/>
                        </a:ln>
                      </wps:spPr>
                      <wps:txbx>
                        <w:txbxContent>
                          <w:p w14:paraId="406A37DD" w14:textId="77777777" w:rsidR="006265CA" w:rsidRDefault="006265CA" w:rsidP="006265CA">
                            <w:r>
                              <w:t>02890 828622</w:t>
                            </w:r>
                          </w:p>
                          <w:p w14:paraId="45EDEF01" w14:textId="77777777" w:rsidR="006265CA" w:rsidRDefault="006265CA" w:rsidP="006265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E1FE4" id="Text Box 4" o:spid="_x0000_s1030" type="#_x0000_t202" style="position:absolute;margin-left:90pt;margin-top:2.25pt;width:126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">
                <v:textbox>
                  <w:txbxContent>
                    <w:p w14:paraId="406A37DD" w14:textId="77777777" w:rsidR="006265CA" w:rsidRDefault="006265CA" w:rsidP="006265CA">
                      <w:r>
                        <w:t>02890 828622</w:t>
                      </w:r>
                    </w:p>
                    <w:p w14:paraId="45EDEF01" w14:textId="77777777" w:rsidR="006265CA" w:rsidRDefault="006265CA" w:rsidP="006265CA"/>
                  </w:txbxContent>
                </v:textbox>
              </v:shape>
            </w:pict>
          </mc:Fallback>
        </mc:AlternateContent>
      </w:r>
      <w:r w:rsidRPr="005E2162">
        <w:rPr>
          <w:noProof/>
          <w:sz w:val="20"/>
          <w:lang w:eastAsia="en-GB"/>
        </w:rPr>
        <mc:AlternateContent>
          <mc:Choice Requires="wps">
            <w:drawing>
              <wp:anchor distT="0" distB="0" distL="114300" distR="114300" simplePos="0" relativeHeight="251664384" behindDoc="0" locked="0" layoutInCell="1" allowOverlap="1" wp14:anchorId="02703688" wp14:editId="25E8C0E5">
                <wp:simplePos x="0" y="0"/>
                <wp:positionH relativeFrom="column">
                  <wp:posOffset>3543300</wp:posOffset>
                </wp:positionH>
                <wp:positionV relativeFrom="paragraph">
                  <wp:posOffset>28575</wp:posOffset>
                </wp:positionV>
                <wp:extent cx="1714500" cy="228600"/>
                <wp:effectExtent l="9525" t="6350" r="952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3DE65103" w14:textId="77777777" w:rsidR="006265CA" w:rsidRDefault="006265CA" w:rsidP="006265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03688" id="Text Box 3" o:spid="_x0000_s1031" type="#_x0000_t202" style="position:absolute;margin-left:279pt;margin-top:2.25pt;width:1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">
                <v:textbox>
                  <w:txbxContent>
                    <w:p w14:paraId="3DE65103" w14:textId="77777777" w:rsidR="006265CA" w:rsidRDefault="006265CA" w:rsidP="006265CA"/>
                  </w:txbxContent>
                </v:textbox>
              </v:shape>
            </w:pict>
          </mc:Fallback>
        </mc:AlternateContent>
      </w:r>
      <w:r w:rsidRPr="005E2162">
        <w:t xml:space="preserve">         Telephone                                               Fax number</w:t>
      </w:r>
    </w:p>
    <w:p w14:paraId="3144834A" w14:textId="77777777" w:rsidR="006265CA" w:rsidRPr="005E2162" w:rsidRDefault="006265CA" w:rsidP="006265CA">
      <w:r w:rsidRPr="005E2162">
        <w:t xml:space="preserve">             Number</w:t>
      </w:r>
    </w:p>
    <w:p w14:paraId="2C6D8267" w14:textId="77777777" w:rsidR="006265CA" w:rsidRPr="005E2162" w:rsidRDefault="006265CA" w:rsidP="006265CA">
      <w:r w:rsidRPr="005E2162">
        <w:rPr>
          <w:noProof/>
          <w:sz w:val="20"/>
          <w:lang w:eastAsia="en-GB"/>
        </w:rPr>
        <mc:AlternateContent>
          <mc:Choice Requires="wps">
            <w:drawing>
              <wp:anchor distT="0" distB="0" distL="114300" distR="114300" simplePos="0" relativeHeight="251665408" behindDoc="0" locked="0" layoutInCell="1" allowOverlap="1" wp14:anchorId="6D3CE197" wp14:editId="53A74AE0">
                <wp:simplePos x="0" y="0"/>
                <wp:positionH relativeFrom="column">
                  <wp:posOffset>1143000</wp:posOffset>
                </wp:positionH>
                <wp:positionV relativeFrom="paragraph">
                  <wp:posOffset>135255</wp:posOffset>
                </wp:positionV>
                <wp:extent cx="2971800" cy="342900"/>
                <wp:effectExtent l="9525" t="6350"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7BDB6686" w14:textId="77777777" w:rsidR="006265CA" w:rsidRDefault="006265CA" w:rsidP="006265CA">
                            <w:pPr>
                              <w:rPr>
                                <w:rFonts w:ascii="Arial" w:hAnsi="Arial" w:cs="Arial"/>
                              </w:rPr>
                            </w:pPr>
                            <w:r>
                              <w:rPr>
                                <w:rFonts w:ascii="Arial" w:hAnsi="Arial" w:cs="Arial"/>
                              </w:rPr>
                              <w:t>Marie.mullan@policeombudsman.org</w:t>
                            </w:r>
                          </w:p>
                          <w:p w14:paraId="2AF929C7" w14:textId="77777777" w:rsidR="006265CA" w:rsidRDefault="006265CA" w:rsidP="006265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CE197" id="Text Box 2" o:spid="_x0000_s1032" type="#_x0000_t202" style="position:absolute;margin-left:90pt;margin-top:10.65pt;width:23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">
                <v:textbox>
                  <w:txbxContent>
                    <w:p w14:paraId="7BDB6686" w14:textId="77777777" w:rsidR="006265CA" w:rsidRDefault="006265CA" w:rsidP="006265CA">
                      <w:pPr>
                        <w:rPr>
                          <w:rFonts w:ascii="Arial" w:hAnsi="Arial" w:cs="Arial"/>
                        </w:rPr>
                      </w:pPr>
                      <w:r>
                        <w:rPr>
                          <w:rFonts w:ascii="Arial" w:hAnsi="Arial" w:cs="Arial"/>
                        </w:rPr>
                        <w:t>Marie.mullan@policeombudsman.org</w:t>
                      </w:r>
                    </w:p>
                    <w:p w14:paraId="2AF929C7" w14:textId="77777777" w:rsidR="006265CA" w:rsidRDefault="006265CA" w:rsidP="006265CA"/>
                  </w:txbxContent>
                </v:textbox>
              </v:shape>
            </w:pict>
          </mc:Fallback>
        </mc:AlternateContent>
      </w:r>
      <w:r w:rsidRPr="005E2162">
        <w:t xml:space="preserve">               </w:t>
      </w:r>
    </w:p>
    <w:p w14:paraId="00307F11" w14:textId="77777777" w:rsidR="006265CA" w:rsidRPr="005E2162" w:rsidRDefault="006265CA" w:rsidP="006265CA">
      <w:r w:rsidRPr="005E2162">
        <w:t xml:space="preserve">               E-mail</w:t>
      </w:r>
    </w:p>
    <w:p w14:paraId="5F8753E4" w14:textId="77777777" w:rsidR="006265CA" w:rsidRPr="005E2162" w:rsidRDefault="006265CA" w:rsidP="006265CA"/>
    <w:p w14:paraId="65AA2BD1" w14:textId="77777777" w:rsidR="006265CA" w:rsidRPr="005E2162" w:rsidRDefault="006265CA" w:rsidP="006265CA"/>
    <w:p w14:paraId="4C5FDEEC" w14:textId="77777777" w:rsidR="006265CA" w:rsidRPr="005E2162" w:rsidRDefault="006265CA" w:rsidP="006265CA">
      <w:r w:rsidRPr="005E2162">
        <w:rPr>
          <w:noProof/>
          <w:sz w:val="20"/>
          <w:lang w:eastAsia="en-GB"/>
        </w:rPr>
        <mc:AlternateContent>
          <mc:Choice Requires="wps">
            <w:drawing>
              <wp:anchor distT="0" distB="0" distL="114300" distR="114300" simplePos="0" relativeHeight="251666432" behindDoc="0" locked="0" layoutInCell="1" allowOverlap="1" wp14:anchorId="53F0584D" wp14:editId="46787583">
                <wp:simplePos x="0" y="0"/>
                <wp:positionH relativeFrom="column">
                  <wp:posOffset>1485900</wp:posOffset>
                </wp:positionH>
                <wp:positionV relativeFrom="paragraph">
                  <wp:posOffset>5715</wp:posOffset>
                </wp:positionV>
                <wp:extent cx="3429000" cy="624840"/>
                <wp:effectExtent l="9525" t="5715" r="952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24840"/>
                        </a:xfrm>
                        <a:prstGeom prst="rect">
                          <a:avLst/>
                        </a:prstGeom>
                        <a:solidFill>
                          <a:srgbClr val="FFFFFF"/>
                        </a:solidFill>
                        <a:ln w="9525">
                          <a:solidFill>
                            <a:srgbClr val="000000"/>
                          </a:solidFill>
                          <a:miter lim="800000"/>
                          <a:headEnd/>
                          <a:tailEnd/>
                        </a:ln>
                      </wps:spPr>
                      <wps:txbx>
                        <w:txbxContent>
                          <w:p w14:paraId="1420B822" w14:textId="77777777" w:rsidR="006265CA" w:rsidRDefault="006265CA" w:rsidP="006265CA">
                            <w:r w:rsidRPr="001205F7">
                              <w:rPr>
                                <w:b/>
                                <w:bCs/>
                              </w:rPr>
                              <w:t>Secondment</w:t>
                            </w:r>
                            <w:r>
                              <w:t xml:space="preserve"> – for a period of 2 years (with possibility of short extension subject to the agreement of all parties).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0584D" id="Text Box 1" o:spid="_x0000_s1033" type="#_x0000_t202" style="position:absolute;margin-left:117pt;margin-top:.45pt;width:270pt;height:4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">
                <v:textbox>
                  <w:txbxContent>
                    <w:p w14:paraId="1420B822" w14:textId="77777777" w:rsidR="006265CA" w:rsidRDefault="006265CA" w:rsidP="006265CA">
                      <w:r w:rsidRPr="001205F7">
                        <w:rPr>
                          <w:b/>
                          <w:bCs/>
                        </w:rPr>
                        <w:t>Secondment</w:t>
                      </w:r>
                      <w:r>
                        <w:t xml:space="preserve"> – for a period of 2 years (with possibility of short extension subject to the agreement of all parties). </w:t>
                      </w:r>
                    </w:p>
                  </w:txbxContent>
                </v:textbox>
              </v:shape>
            </w:pict>
          </mc:Fallback>
        </mc:AlternateContent>
      </w:r>
      <w:r w:rsidRPr="005E2162">
        <w:t xml:space="preserve">Type of </w:t>
      </w:r>
      <w:smartTag w:uri="urn:schemas-microsoft-com:office:smarttags" w:element="place">
        <w:r w:rsidRPr="005E2162">
          <w:t>Opportunity</w:t>
        </w:r>
      </w:smartTag>
    </w:p>
    <w:p w14:paraId="14F7D017" w14:textId="77777777" w:rsidR="006265CA" w:rsidRPr="005E2162" w:rsidRDefault="006265CA" w:rsidP="006265CA"/>
    <w:p w14:paraId="01F6B95B" w14:textId="77777777" w:rsidR="006265CA" w:rsidRPr="005E2162" w:rsidRDefault="006265CA" w:rsidP="006265CA">
      <w:pPr>
        <w:rPr>
          <w:b/>
          <w:bCs/>
        </w:rPr>
      </w:pPr>
    </w:p>
    <w:p w14:paraId="713197F8" w14:textId="77777777" w:rsidR="006265CA" w:rsidRPr="005E2162" w:rsidRDefault="006265CA" w:rsidP="006265CA">
      <w:pPr>
        <w:rPr>
          <w:b/>
          <w:bCs/>
        </w:rPr>
      </w:pPr>
    </w:p>
    <w:p w14:paraId="16A002FA" w14:textId="77777777" w:rsidR="006265CA" w:rsidRPr="005E2162" w:rsidRDefault="006265CA" w:rsidP="006265CA">
      <w:pPr>
        <w:rPr>
          <w:b/>
          <w:bCs/>
        </w:rPr>
      </w:pPr>
    </w:p>
    <w:p w14:paraId="139F015F" w14:textId="77777777" w:rsidR="006265CA" w:rsidRPr="005E2162" w:rsidRDefault="006265CA" w:rsidP="006265CA">
      <w:pPr>
        <w:rPr>
          <w:b/>
          <w:bCs/>
        </w:rPr>
      </w:pPr>
      <w:r w:rsidRPr="005E2162">
        <w:rPr>
          <w:b/>
          <w:bCs/>
        </w:rPr>
        <w:t>2.  Details of hosting opportunity</w:t>
      </w:r>
    </w:p>
    <w:p w14:paraId="5604571A" w14:textId="77777777" w:rsidR="006265CA" w:rsidRPr="005E2162" w:rsidRDefault="006265CA" w:rsidP="006265CA">
      <w:pPr>
        <w:rPr>
          <w:b/>
          <w:bCs/>
        </w:rPr>
      </w:pPr>
    </w:p>
    <w:p w14:paraId="7F8E661F" w14:textId="77777777" w:rsidR="006265CA" w:rsidRPr="005E2162" w:rsidRDefault="006265CA" w:rsidP="006265CA">
      <w:r w:rsidRPr="005E2162">
        <w:t xml:space="preserve">      Description of opportunity</w:t>
      </w:r>
    </w:p>
    <w:p w14:paraId="14F09FC3" w14:textId="77777777" w:rsidR="006265CA" w:rsidRPr="005E2162" w:rsidRDefault="006265CA" w:rsidP="006265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265CA" w:rsidRPr="005E2162" w14:paraId="13B7A722" w14:textId="77777777" w:rsidTr="001205F7">
        <w:trPr>
          <w:trHeight w:val="1921"/>
        </w:trPr>
        <w:tc>
          <w:tcPr>
            <w:tcW w:w="8522" w:type="dxa"/>
            <w:shd w:val="clear" w:color="auto" w:fill="auto"/>
          </w:tcPr>
          <w:p w14:paraId="03050D0D" w14:textId="77777777" w:rsidR="001205F7" w:rsidRDefault="001205F7" w:rsidP="00F02E53">
            <w:pPr>
              <w:jc w:val="both"/>
            </w:pPr>
            <w:r w:rsidRPr="001205F7">
              <w:rPr>
                <w:b/>
                <w:bCs/>
              </w:rPr>
              <w:t>Legal Officer</w:t>
            </w:r>
            <w:r>
              <w:t xml:space="preserve"> </w:t>
            </w:r>
          </w:p>
          <w:p w14:paraId="6E2DAFEA" w14:textId="73C90D02" w:rsidR="006265CA" w:rsidRPr="005E2162" w:rsidRDefault="006265CA" w:rsidP="00F02E53">
            <w:pPr>
              <w:jc w:val="both"/>
            </w:pPr>
            <w:r w:rsidRPr="005E2162">
              <w:t xml:space="preserve">The Police Ombudsman for Northern Ireland is appointed under Royal Warrant and is a corporation sole. Her statutory duty is to exercise her powers in such manner and to such extent as appears to her best calculated to secure the efficiency, effectiveness and independence of the police complaints system, and the confidence of the public and members of the police force in that system. She has responsibility for the Police Service of Northern Ireland (PSNI), ‘designated civilians’ working with the PSNI, Belfast Harbour Police, Belfast International Airport Police and the Ministry of Defence Police. </w:t>
            </w:r>
          </w:p>
          <w:p w14:paraId="69C28710" w14:textId="77777777" w:rsidR="006265CA" w:rsidRPr="005E2162" w:rsidRDefault="006265CA" w:rsidP="00F02E53">
            <w:pPr>
              <w:tabs>
                <w:tab w:val="left" w:pos="720"/>
              </w:tabs>
              <w:jc w:val="both"/>
            </w:pPr>
          </w:p>
          <w:p w14:paraId="66C44FBF" w14:textId="77777777" w:rsidR="006265CA" w:rsidRPr="005E2162" w:rsidRDefault="006265CA" w:rsidP="00F02E53">
            <w:pPr>
              <w:tabs>
                <w:tab w:val="left" w:pos="720"/>
              </w:tabs>
              <w:jc w:val="both"/>
            </w:pPr>
            <w:r w:rsidRPr="005E2162">
              <w:t xml:space="preserve">The Police Ombudsman receives and investigates complaints about the police made by members of the public, </w:t>
            </w:r>
            <w:proofErr w:type="gramStart"/>
            <w:r w:rsidRPr="005E2162">
              <w:t>and also</w:t>
            </w:r>
            <w:proofErr w:type="gramEnd"/>
            <w:r w:rsidRPr="005E2162">
              <w:t xml:space="preserve"> matters of public interest involving the PSNI. Where appropriate she makes recommendations regarding criminal and misconduct matters, in respect of which she may also publish statements and make policy recommendations. In addition to this, she has a power to investigate current police policy and practice, and to publish the results of any such investigation. She provides extensive statistical and management information to the Department of Justice, Chief Constable and Northern </w:t>
            </w:r>
            <w:r w:rsidRPr="005E2162">
              <w:lastRenderedPageBreak/>
              <w:t>Ireland Policing Board. In undertaking her statutory duties, the Police Ombudsman employs approximately 150 staff in a number of specialist and support roles. The budget for the Office is around £9m.</w:t>
            </w:r>
          </w:p>
          <w:p w14:paraId="1434318C" w14:textId="77777777" w:rsidR="006265CA" w:rsidRPr="005E2162" w:rsidRDefault="006265CA" w:rsidP="00F02E53">
            <w:pPr>
              <w:jc w:val="both"/>
            </w:pPr>
          </w:p>
          <w:p w14:paraId="72F0F75E" w14:textId="77777777" w:rsidR="006265CA" w:rsidRDefault="006265CA" w:rsidP="001205F7">
            <w:pPr>
              <w:jc w:val="both"/>
            </w:pPr>
            <w:r w:rsidRPr="005E2162">
              <w:t xml:space="preserve">The RUC (Complaints etc.) Regulations 2001 enables the Police Ombudsman to investigate serious legacy matters. </w:t>
            </w:r>
          </w:p>
          <w:p w14:paraId="6E3F76A6" w14:textId="73D260FE" w:rsidR="001205F7" w:rsidRPr="001205F7" w:rsidRDefault="001205F7" w:rsidP="001205F7"/>
        </w:tc>
      </w:tr>
    </w:tbl>
    <w:p w14:paraId="07937B54" w14:textId="77777777" w:rsidR="006265CA" w:rsidRPr="005E2162" w:rsidRDefault="006265CA" w:rsidP="006265CA">
      <w:r w:rsidRPr="005E2162">
        <w:lastRenderedPageBreak/>
        <w:t xml:space="preserve">             </w:t>
      </w:r>
    </w:p>
    <w:p w14:paraId="3FEEECEE" w14:textId="77777777" w:rsidR="006265CA" w:rsidRPr="005E2162" w:rsidRDefault="006265CA" w:rsidP="006265CA"/>
    <w:p w14:paraId="4C042EC4" w14:textId="77777777" w:rsidR="006265CA" w:rsidRPr="005E2162" w:rsidRDefault="006265CA" w:rsidP="006265CA">
      <w:r w:rsidRPr="005E2162">
        <w:t xml:space="preserve">      Main objectives of the opportunity</w:t>
      </w:r>
    </w:p>
    <w:p w14:paraId="5782F9E8" w14:textId="77777777" w:rsidR="006265CA" w:rsidRPr="005E2162" w:rsidRDefault="006265CA" w:rsidP="006265CA"/>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6265CA" w:rsidRPr="005E2162" w14:paraId="7644A01E" w14:textId="77777777" w:rsidTr="001205F7">
        <w:trPr>
          <w:trHeight w:val="1637"/>
        </w:trPr>
        <w:tc>
          <w:tcPr>
            <w:tcW w:w="7654" w:type="dxa"/>
            <w:shd w:val="clear" w:color="auto" w:fill="auto"/>
          </w:tcPr>
          <w:p w14:paraId="56BA17EA" w14:textId="77777777" w:rsidR="006265CA" w:rsidRPr="005E2162" w:rsidRDefault="006265CA" w:rsidP="00F02E53"/>
          <w:p w14:paraId="3C3455A8" w14:textId="77777777" w:rsidR="00A71998" w:rsidRPr="005E2162" w:rsidRDefault="00A71998" w:rsidP="00A71998">
            <w:pPr>
              <w:pStyle w:val="ListParagraph"/>
              <w:numPr>
                <w:ilvl w:val="0"/>
                <w:numId w:val="5"/>
              </w:numPr>
              <w:spacing w:after="0" w:line="240" w:lineRule="auto"/>
              <w:ind w:left="567" w:hanging="567"/>
              <w:contextualSpacing w:val="0"/>
              <w:jc w:val="both"/>
              <w:rPr>
                <w:rFonts w:ascii="Times New Roman" w:hAnsi="Times New Roman"/>
              </w:rPr>
            </w:pPr>
            <w:r w:rsidRPr="005E2162">
              <w:rPr>
                <w:rFonts w:ascii="Times New Roman" w:hAnsi="Times New Roman"/>
              </w:rPr>
              <w:t xml:space="preserve">To deal with coronial inquests, including attending at inquest hearings, responding to disclosure requests and dealing with disclosure issues in line with Data Protection legislation and Articles 8 and 2 of the European Convention on Human Rights, and assisting with coronial case preparation. </w:t>
            </w:r>
          </w:p>
          <w:p w14:paraId="3EC6EC37" w14:textId="77777777" w:rsidR="00A71998" w:rsidRPr="005E2162" w:rsidRDefault="00A71998" w:rsidP="00A71998">
            <w:pPr>
              <w:pStyle w:val="ListParagraph"/>
              <w:jc w:val="both"/>
              <w:rPr>
                <w:rFonts w:ascii="Times New Roman" w:hAnsi="Times New Roman"/>
              </w:rPr>
            </w:pPr>
          </w:p>
          <w:p w14:paraId="7060E02E" w14:textId="77777777" w:rsidR="00A71998" w:rsidRPr="005E2162" w:rsidRDefault="00A71998" w:rsidP="00A71998">
            <w:pPr>
              <w:numPr>
                <w:ilvl w:val="0"/>
                <w:numId w:val="5"/>
              </w:numPr>
              <w:ind w:left="567" w:hanging="567"/>
              <w:jc w:val="both"/>
            </w:pPr>
            <w:r w:rsidRPr="005E2162">
              <w:t>To provide legal advice to the Police Ombudsman, Chief Executive and staff across the organisation on all relevant legal matters, in particular, issues relating to human rights and a range of civil litigation work to include judicial review and disclosure.</w:t>
            </w:r>
          </w:p>
          <w:p w14:paraId="4F853B9F" w14:textId="77777777" w:rsidR="00A71998" w:rsidRPr="005E2162" w:rsidRDefault="00A71998" w:rsidP="00A71998">
            <w:pPr>
              <w:jc w:val="both"/>
            </w:pPr>
          </w:p>
          <w:p w14:paraId="454D26CA" w14:textId="77777777" w:rsidR="00A71998" w:rsidRPr="005E2162" w:rsidRDefault="00A71998" w:rsidP="00A71998">
            <w:pPr>
              <w:numPr>
                <w:ilvl w:val="0"/>
                <w:numId w:val="5"/>
              </w:numPr>
              <w:ind w:left="567" w:hanging="567"/>
              <w:jc w:val="both"/>
            </w:pPr>
            <w:r w:rsidRPr="005E2162">
              <w:t>To assist with casework within litigation and provide operational legal advice to the Police Ombudsman, Chief Executive and staff, where appropriate.</w:t>
            </w:r>
          </w:p>
          <w:p w14:paraId="3BD60008" w14:textId="77777777" w:rsidR="00A71998" w:rsidRPr="005E2162" w:rsidRDefault="00A71998" w:rsidP="00A71998">
            <w:pPr>
              <w:jc w:val="both"/>
            </w:pPr>
          </w:p>
          <w:p w14:paraId="1BCBF4EC" w14:textId="77777777" w:rsidR="00A71998" w:rsidRPr="005E2162" w:rsidRDefault="00A71998" w:rsidP="00A71998">
            <w:pPr>
              <w:numPr>
                <w:ilvl w:val="0"/>
                <w:numId w:val="5"/>
              </w:numPr>
              <w:ind w:left="567" w:hanging="567"/>
              <w:jc w:val="both"/>
            </w:pPr>
            <w:r w:rsidRPr="005E2162">
              <w:t>To represent the Police Ombudsman at court, at all court levels and in other fora and to instruct counsel as appropriate.</w:t>
            </w:r>
          </w:p>
          <w:p w14:paraId="7A7FB62E" w14:textId="77777777" w:rsidR="00A71998" w:rsidRPr="005E2162" w:rsidRDefault="00A71998" w:rsidP="00A71998">
            <w:pPr>
              <w:jc w:val="both"/>
            </w:pPr>
          </w:p>
          <w:p w14:paraId="107D089C" w14:textId="77777777" w:rsidR="00A71998" w:rsidRPr="005E2162" w:rsidRDefault="00A71998" w:rsidP="00A71998">
            <w:pPr>
              <w:numPr>
                <w:ilvl w:val="0"/>
                <w:numId w:val="5"/>
              </w:numPr>
              <w:ind w:left="567" w:hanging="567"/>
              <w:jc w:val="both"/>
            </w:pPr>
            <w:r w:rsidRPr="005E2162">
              <w:t xml:space="preserve">To deal with a range of court applications on behalf of OPONI. </w:t>
            </w:r>
          </w:p>
          <w:p w14:paraId="27C012ED" w14:textId="77777777" w:rsidR="00A71998" w:rsidRPr="005E2162" w:rsidRDefault="00A71998" w:rsidP="00A71998">
            <w:pPr>
              <w:jc w:val="both"/>
            </w:pPr>
          </w:p>
          <w:p w14:paraId="0EA2E82A" w14:textId="77777777" w:rsidR="00A71998" w:rsidRPr="005E2162" w:rsidRDefault="00A71998" w:rsidP="00A71998">
            <w:pPr>
              <w:numPr>
                <w:ilvl w:val="0"/>
                <w:numId w:val="5"/>
              </w:numPr>
              <w:ind w:left="567" w:hanging="567"/>
              <w:jc w:val="both"/>
            </w:pPr>
            <w:r w:rsidRPr="005E2162">
              <w:t xml:space="preserve">To undertake own case work ensuring appropriate timescales for responses are met and protocols are adhered to. </w:t>
            </w:r>
          </w:p>
          <w:p w14:paraId="1AB15379" w14:textId="77777777" w:rsidR="00A71998" w:rsidRPr="005E2162" w:rsidRDefault="00A71998" w:rsidP="00A71998">
            <w:pPr>
              <w:pStyle w:val="ListParagraph"/>
              <w:jc w:val="both"/>
              <w:rPr>
                <w:rFonts w:ascii="Times New Roman" w:hAnsi="Times New Roman"/>
              </w:rPr>
            </w:pPr>
          </w:p>
          <w:p w14:paraId="1FDC15FC" w14:textId="77777777" w:rsidR="00A71998" w:rsidRPr="005E2162" w:rsidRDefault="00A71998" w:rsidP="00A71998">
            <w:pPr>
              <w:numPr>
                <w:ilvl w:val="0"/>
                <w:numId w:val="5"/>
              </w:numPr>
              <w:ind w:left="567" w:hanging="567"/>
              <w:jc w:val="both"/>
            </w:pPr>
            <w:r w:rsidRPr="005E2162">
              <w:t>To undertake line management of staff.</w:t>
            </w:r>
          </w:p>
          <w:p w14:paraId="594433E5" w14:textId="77777777" w:rsidR="00A71998" w:rsidRPr="005E2162" w:rsidRDefault="00A71998" w:rsidP="00A71998">
            <w:pPr>
              <w:pStyle w:val="ListParagraph"/>
              <w:jc w:val="both"/>
              <w:rPr>
                <w:rFonts w:ascii="Times New Roman" w:hAnsi="Times New Roman"/>
              </w:rPr>
            </w:pPr>
          </w:p>
          <w:p w14:paraId="2887BFBE" w14:textId="77777777" w:rsidR="00A71998" w:rsidRPr="005E2162" w:rsidRDefault="00A71998" w:rsidP="00A71998">
            <w:pPr>
              <w:pStyle w:val="NoSpacing"/>
              <w:numPr>
                <w:ilvl w:val="0"/>
                <w:numId w:val="5"/>
              </w:numPr>
              <w:ind w:left="567" w:hanging="567"/>
              <w:jc w:val="both"/>
              <w:rPr>
                <w:rFonts w:ascii="Times New Roman" w:hAnsi="Times New Roman"/>
                <w:sz w:val="24"/>
                <w:szCs w:val="24"/>
              </w:rPr>
            </w:pPr>
            <w:r w:rsidRPr="005E2162">
              <w:rPr>
                <w:rFonts w:ascii="Times New Roman" w:hAnsi="Times New Roman"/>
                <w:sz w:val="24"/>
                <w:szCs w:val="24"/>
              </w:rPr>
              <w:t>To have responsibility for all records held, created or used as part of the business, including corporate and administrative records whether paper-based or electronic and also including emails, in line with General Data Protection Regulations (GDPR) and the Data Protection Act 2018.</w:t>
            </w:r>
          </w:p>
          <w:p w14:paraId="7AD3B6E8" w14:textId="77777777" w:rsidR="00A71998" w:rsidRPr="005E2162" w:rsidRDefault="00A71998" w:rsidP="00A71998">
            <w:pPr>
              <w:jc w:val="both"/>
            </w:pPr>
          </w:p>
          <w:p w14:paraId="271CEF26" w14:textId="77777777" w:rsidR="00A71998" w:rsidRPr="005E2162" w:rsidRDefault="00A71998" w:rsidP="00A71998">
            <w:pPr>
              <w:pStyle w:val="NoSpacing"/>
              <w:numPr>
                <w:ilvl w:val="0"/>
                <w:numId w:val="5"/>
              </w:numPr>
              <w:ind w:left="567" w:hanging="567"/>
              <w:jc w:val="both"/>
              <w:rPr>
                <w:rFonts w:ascii="Times New Roman" w:hAnsi="Times New Roman"/>
                <w:sz w:val="24"/>
                <w:szCs w:val="24"/>
              </w:rPr>
            </w:pPr>
            <w:r w:rsidRPr="005E2162">
              <w:rPr>
                <w:rFonts w:ascii="Times New Roman" w:hAnsi="Times New Roman"/>
                <w:sz w:val="24"/>
                <w:szCs w:val="24"/>
              </w:rPr>
              <w:t>To have due regard to the need to promote equality of opportunity between:</w:t>
            </w:r>
          </w:p>
          <w:p w14:paraId="1C0F4ADD" w14:textId="77777777" w:rsidR="00A71998" w:rsidRPr="005E2162" w:rsidRDefault="00A71998" w:rsidP="00A71998">
            <w:pPr>
              <w:pStyle w:val="NoSpacing"/>
              <w:jc w:val="both"/>
              <w:rPr>
                <w:rFonts w:ascii="Times New Roman" w:hAnsi="Times New Roman"/>
                <w:sz w:val="24"/>
                <w:szCs w:val="24"/>
              </w:rPr>
            </w:pPr>
          </w:p>
          <w:p w14:paraId="11B7D3C2" w14:textId="77777777" w:rsidR="00A71998" w:rsidRPr="005E2162" w:rsidRDefault="00A71998" w:rsidP="00A71998">
            <w:pPr>
              <w:pStyle w:val="NoSpacing"/>
              <w:numPr>
                <w:ilvl w:val="0"/>
                <w:numId w:val="4"/>
              </w:numPr>
              <w:tabs>
                <w:tab w:val="clear" w:pos="720"/>
                <w:tab w:val="num" w:pos="851"/>
              </w:tabs>
              <w:ind w:left="851" w:hanging="284"/>
              <w:jc w:val="both"/>
              <w:rPr>
                <w:rFonts w:ascii="Times New Roman" w:hAnsi="Times New Roman"/>
                <w:sz w:val="24"/>
                <w:szCs w:val="24"/>
              </w:rPr>
            </w:pPr>
            <w:r w:rsidRPr="005E2162">
              <w:rPr>
                <w:rFonts w:ascii="Times New Roman" w:hAnsi="Times New Roman"/>
                <w:sz w:val="24"/>
                <w:szCs w:val="24"/>
              </w:rPr>
              <w:t>Persons of different religious belief, political opinion, racial group, age, marital status or sexual orientation;</w:t>
            </w:r>
          </w:p>
          <w:p w14:paraId="54437A4A" w14:textId="77777777" w:rsidR="00A71998" w:rsidRPr="005E2162" w:rsidRDefault="00A71998" w:rsidP="00A71998">
            <w:pPr>
              <w:pStyle w:val="NoSpacing"/>
              <w:numPr>
                <w:ilvl w:val="0"/>
                <w:numId w:val="4"/>
              </w:numPr>
              <w:tabs>
                <w:tab w:val="clear" w:pos="720"/>
                <w:tab w:val="num" w:pos="851"/>
              </w:tabs>
              <w:ind w:left="851" w:hanging="284"/>
              <w:jc w:val="both"/>
              <w:rPr>
                <w:rFonts w:ascii="Times New Roman" w:hAnsi="Times New Roman"/>
                <w:sz w:val="24"/>
                <w:szCs w:val="24"/>
              </w:rPr>
            </w:pPr>
            <w:r w:rsidRPr="005E2162">
              <w:rPr>
                <w:rFonts w:ascii="Times New Roman" w:hAnsi="Times New Roman"/>
                <w:sz w:val="24"/>
                <w:szCs w:val="24"/>
              </w:rPr>
              <w:t>Men and women in general;</w:t>
            </w:r>
          </w:p>
          <w:p w14:paraId="3BB7474B" w14:textId="77777777" w:rsidR="00A71998" w:rsidRPr="005E2162" w:rsidRDefault="00A71998" w:rsidP="00A71998">
            <w:pPr>
              <w:pStyle w:val="NoSpacing"/>
              <w:numPr>
                <w:ilvl w:val="0"/>
                <w:numId w:val="4"/>
              </w:numPr>
              <w:tabs>
                <w:tab w:val="clear" w:pos="720"/>
                <w:tab w:val="num" w:pos="851"/>
              </w:tabs>
              <w:ind w:left="851" w:hanging="284"/>
              <w:jc w:val="both"/>
              <w:rPr>
                <w:rFonts w:ascii="Times New Roman" w:hAnsi="Times New Roman"/>
                <w:sz w:val="24"/>
                <w:szCs w:val="24"/>
              </w:rPr>
            </w:pPr>
            <w:r w:rsidRPr="005E2162">
              <w:rPr>
                <w:rFonts w:ascii="Times New Roman" w:hAnsi="Times New Roman"/>
                <w:sz w:val="24"/>
                <w:szCs w:val="24"/>
              </w:rPr>
              <w:t>Persons with a disability and persons without;</w:t>
            </w:r>
          </w:p>
          <w:p w14:paraId="0136DCFF" w14:textId="77777777" w:rsidR="00A71998" w:rsidRPr="005E2162" w:rsidRDefault="00A71998" w:rsidP="00A71998">
            <w:pPr>
              <w:pStyle w:val="NoSpacing"/>
              <w:numPr>
                <w:ilvl w:val="0"/>
                <w:numId w:val="4"/>
              </w:numPr>
              <w:tabs>
                <w:tab w:val="clear" w:pos="720"/>
                <w:tab w:val="num" w:pos="851"/>
              </w:tabs>
              <w:ind w:left="851" w:hanging="284"/>
              <w:jc w:val="both"/>
              <w:rPr>
                <w:rFonts w:ascii="Times New Roman" w:hAnsi="Times New Roman"/>
                <w:sz w:val="24"/>
                <w:szCs w:val="24"/>
              </w:rPr>
            </w:pPr>
            <w:r w:rsidRPr="005E2162">
              <w:rPr>
                <w:rFonts w:ascii="Times New Roman" w:hAnsi="Times New Roman"/>
                <w:sz w:val="24"/>
                <w:szCs w:val="24"/>
              </w:rPr>
              <w:lastRenderedPageBreak/>
              <w:t>Persons with dependants and persons without.</w:t>
            </w:r>
          </w:p>
          <w:p w14:paraId="30C8C076" w14:textId="77777777" w:rsidR="00A71998" w:rsidRPr="005E2162" w:rsidRDefault="00A71998" w:rsidP="00A71998">
            <w:pPr>
              <w:ind w:left="360"/>
              <w:jc w:val="both"/>
            </w:pPr>
          </w:p>
          <w:p w14:paraId="208C2D96" w14:textId="77777777" w:rsidR="00A71998" w:rsidRPr="005E2162" w:rsidRDefault="00A71998" w:rsidP="00A71998">
            <w:pPr>
              <w:numPr>
                <w:ilvl w:val="0"/>
                <w:numId w:val="5"/>
              </w:numPr>
              <w:ind w:left="567" w:hanging="567"/>
              <w:jc w:val="both"/>
            </w:pPr>
            <w:r w:rsidRPr="005E2162">
              <w:t>Any other relevant duties appropriate to the grade as may be required including the participation in the interchange of duties within the Directorate.</w:t>
            </w:r>
          </w:p>
          <w:p w14:paraId="349FEC9A" w14:textId="77777777" w:rsidR="006265CA" w:rsidRPr="005E2162" w:rsidRDefault="006265CA" w:rsidP="00F02E53"/>
        </w:tc>
      </w:tr>
    </w:tbl>
    <w:p w14:paraId="41BF8660" w14:textId="77777777" w:rsidR="006265CA" w:rsidRPr="005E2162" w:rsidRDefault="006265CA" w:rsidP="006265CA"/>
    <w:p w14:paraId="6B92E4DE" w14:textId="77777777" w:rsidR="006265CA" w:rsidRPr="005E2162" w:rsidRDefault="006265CA" w:rsidP="006265CA">
      <w:pPr>
        <w:rPr>
          <w:b/>
          <w:bCs/>
        </w:rPr>
      </w:pPr>
    </w:p>
    <w:p w14:paraId="7D630A3C" w14:textId="77777777" w:rsidR="006265CA" w:rsidRPr="005E2162" w:rsidRDefault="006265CA" w:rsidP="006265CA">
      <w:pPr>
        <w:rPr>
          <w:b/>
          <w:bCs/>
        </w:rPr>
      </w:pPr>
      <w:r w:rsidRPr="005E2162">
        <w:rPr>
          <w:b/>
          <w:bCs/>
        </w:rPr>
        <w:t>3.  Skills requirements</w:t>
      </w:r>
    </w:p>
    <w:p w14:paraId="5B8CAE16" w14:textId="77777777" w:rsidR="006265CA" w:rsidRPr="005E2162" w:rsidRDefault="006265CA" w:rsidP="006265CA">
      <w:pPr>
        <w:rPr>
          <w:b/>
          <w:bCs/>
        </w:rPr>
      </w:pPr>
      <w:r w:rsidRPr="005E2162">
        <w:rPr>
          <w:b/>
          <w:bCs/>
        </w:rPr>
        <w:t xml:space="preserve">       </w:t>
      </w:r>
    </w:p>
    <w:p w14:paraId="3EFF596F" w14:textId="77777777" w:rsidR="006265CA" w:rsidRPr="005E2162" w:rsidRDefault="006265CA" w:rsidP="006265CA">
      <w:r w:rsidRPr="005E2162">
        <w:rPr>
          <w:b/>
          <w:bCs/>
        </w:rPr>
        <w:t xml:space="preserve">       </w:t>
      </w:r>
      <w:r w:rsidRPr="005E2162">
        <w:t>What qualities, skills and experience is required from the individual</w:t>
      </w:r>
    </w:p>
    <w:p w14:paraId="6516D030" w14:textId="77777777" w:rsidR="006265CA" w:rsidRPr="005E2162" w:rsidRDefault="006265CA" w:rsidP="006265CA"/>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6265CA" w:rsidRPr="005E2162" w14:paraId="6D541A05" w14:textId="77777777" w:rsidTr="00F02E53">
        <w:tc>
          <w:tcPr>
            <w:tcW w:w="7938" w:type="dxa"/>
            <w:shd w:val="clear" w:color="auto" w:fill="auto"/>
          </w:tcPr>
          <w:p w14:paraId="373DAB9D" w14:textId="77777777" w:rsidR="00A71998" w:rsidRPr="005E2162" w:rsidRDefault="00A71998" w:rsidP="00A71998">
            <w:pPr>
              <w:numPr>
                <w:ilvl w:val="0"/>
                <w:numId w:val="6"/>
              </w:numPr>
              <w:tabs>
                <w:tab w:val="clear" w:pos="360"/>
                <w:tab w:val="num" w:pos="567"/>
              </w:tabs>
              <w:ind w:left="567" w:hanging="567"/>
              <w:jc w:val="both"/>
            </w:pPr>
            <w:r w:rsidRPr="005E2162">
              <w:t xml:space="preserve">Be a qualified solicitor or barrister licensed to practice in Northern Ireland </w:t>
            </w:r>
          </w:p>
          <w:p w14:paraId="53ED6845" w14:textId="77777777" w:rsidR="00A71998" w:rsidRPr="005E2162" w:rsidRDefault="00A71998" w:rsidP="00A71998">
            <w:pPr>
              <w:jc w:val="both"/>
            </w:pPr>
          </w:p>
          <w:p w14:paraId="55C60EC9" w14:textId="77777777" w:rsidR="00A71998" w:rsidRPr="005E2162" w:rsidRDefault="00A71998" w:rsidP="00A71998">
            <w:pPr>
              <w:numPr>
                <w:ilvl w:val="0"/>
                <w:numId w:val="6"/>
              </w:numPr>
              <w:tabs>
                <w:tab w:val="clear" w:pos="360"/>
                <w:tab w:val="num" w:pos="567"/>
              </w:tabs>
              <w:ind w:left="567" w:hanging="567"/>
              <w:jc w:val="both"/>
            </w:pPr>
            <w:r w:rsidRPr="005E2162">
              <w:t>Have at least 1 year’s post qualification experience, which must include:</w:t>
            </w:r>
          </w:p>
          <w:p w14:paraId="2A320831" w14:textId="77777777" w:rsidR="00A71998" w:rsidRPr="005E2162" w:rsidRDefault="00A71998" w:rsidP="00A71998">
            <w:pPr>
              <w:jc w:val="both"/>
            </w:pPr>
          </w:p>
          <w:p w14:paraId="5C710B1A" w14:textId="77777777" w:rsidR="00A71998" w:rsidRPr="005E2162" w:rsidRDefault="00A71998" w:rsidP="00A71998">
            <w:pPr>
              <w:numPr>
                <w:ilvl w:val="1"/>
                <w:numId w:val="6"/>
              </w:numPr>
              <w:tabs>
                <w:tab w:val="clear" w:pos="1440"/>
                <w:tab w:val="num" w:pos="851"/>
              </w:tabs>
              <w:ind w:left="851" w:hanging="284"/>
              <w:jc w:val="both"/>
            </w:pPr>
            <w:r w:rsidRPr="005E2162">
              <w:t>Managing a range of civil litigation cases within the Northern Ireland court system</w:t>
            </w:r>
          </w:p>
          <w:p w14:paraId="77C3D356" w14:textId="77777777" w:rsidR="00A71998" w:rsidRPr="005E2162" w:rsidRDefault="00A71998" w:rsidP="00A71998">
            <w:pPr>
              <w:numPr>
                <w:ilvl w:val="1"/>
                <w:numId w:val="6"/>
              </w:numPr>
              <w:tabs>
                <w:tab w:val="clear" w:pos="1440"/>
                <w:tab w:val="num" w:pos="851"/>
              </w:tabs>
              <w:ind w:left="851" w:hanging="284"/>
              <w:jc w:val="both"/>
            </w:pPr>
            <w:r w:rsidRPr="005E2162">
              <w:t>The provision of comprehensive legal advice relating to legislation and legal practices in Northern Ireland with an emphasis on human rights law</w:t>
            </w:r>
          </w:p>
          <w:p w14:paraId="2E8F83DA" w14:textId="77777777" w:rsidR="00A71998" w:rsidRPr="005E2162" w:rsidRDefault="00A71998" w:rsidP="00A71998">
            <w:pPr>
              <w:numPr>
                <w:ilvl w:val="1"/>
                <w:numId w:val="6"/>
              </w:numPr>
              <w:tabs>
                <w:tab w:val="clear" w:pos="1440"/>
                <w:tab w:val="num" w:pos="851"/>
              </w:tabs>
              <w:ind w:left="851" w:hanging="284"/>
              <w:jc w:val="both"/>
            </w:pPr>
            <w:r w:rsidRPr="005E2162">
              <w:t>Appearing and presenting legal cases at court</w:t>
            </w:r>
          </w:p>
          <w:p w14:paraId="52C2148A" w14:textId="77777777" w:rsidR="00A71998" w:rsidRPr="005E2162" w:rsidRDefault="00A71998" w:rsidP="00A71998">
            <w:pPr>
              <w:ind w:left="851"/>
              <w:jc w:val="both"/>
            </w:pPr>
          </w:p>
          <w:p w14:paraId="7A9AE3DF" w14:textId="06ECB281" w:rsidR="00A71998" w:rsidRPr="005E2162" w:rsidRDefault="00A71998" w:rsidP="00A71998">
            <w:pPr>
              <w:pStyle w:val="ListParagraph"/>
              <w:numPr>
                <w:ilvl w:val="0"/>
                <w:numId w:val="6"/>
              </w:numPr>
              <w:spacing w:after="0" w:line="240" w:lineRule="auto"/>
              <w:jc w:val="both"/>
              <w:rPr>
                <w:rFonts w:ascii="Times New Roman" w:hAnsi="Times New Roman"/>
              </w:rPr>
            </w:pPr>
            <w:r w:rsidRPr="005E2162">
              <w:rPr>
                <w:rFonts w:ascii="Times New Roman" w:hAnsi="Times New Roman"/>
              </w:rPr>
              <w:t>Present no conflict of interest by virtue of previous employment history, which could impact on the Police Ombudsman’s ability to comply with Article 2 of the European Convention on Human Rights (see above and enclosed policy</w:t>
            </w:r>
            <w:r w:rsidR="00A544F2">
              <w:rPr>
                <w:rFonts w:ascii="Times New Roman" w:hAnsi="Times New Roman"/>
              </w:rPr>
              <w:t xml:space="preserve"> - </w:t>
            </w:r>
            <w:r w:rsidR="00A544F2" w:rsidRPr="00F4491D">
              <w:rPr>
                <w:rFonts w:ascii="Times New Roman" w:hAnsi="Times New Roman"/>
                <w:b/>
                <w:bCs/>
              </w:rPr>
              <w:t>see Annex A</w:t>
            </w:r>
            <w:r w:rsidRPr="005E2162">
              <w:rPr>
                <w:rFonts w:ascii="Times New Roman" w:hAnsi="Times New Roman"/>
              </w:rPr>
              <w:t xml:space="preserve">).  </w:t>
            </w:r>
          </w:p>
          <w:p w14:paraId="2324D7E0" w14:textId="77777777" w:rsidR="00A71998" w:rsidRPr="005E2162" w:rsidRDefault="00A71998" w:rsidP="00A71998">
            <w:pPr>
              <w:jc w:val="both"/>
            </w:pPr>
          </w:p>
          <w:p w14:paraId="577A7B93" w14:textId="77777777" w:rsidR="00A71998" w:rsidRPr="005E2162" w:rsidRDefault="00A71998" w:rsidP="00A71998">
            <w:pPr>
              <w:numPr>
                <w:ilvl w:val="0"/>
                <w:numId w:val="6"/>
              </w:numPr>
              <w:jc w:val="both"/>
            </w:pPr>
            <w:r w:rsidRPr="005E2162">
              <w:t xml:space="preserve">Hold a valid driving licence that satisfies road traffic legislation in Northern Ireland and have access to a car which is available for official business </w:t>
            </w:r>
            <w:r w:rsidRPr="005E2162">
              <w:rPr>
                <w:u w:val="single"/>
              </w:rPr>
              <w:t>OR</w:t>
            </w:r>
            <w:r w:rsidRPr="005E2162">
              <w:t xml:space="preserve">, *have access to a means of transport that will enable the full range of duties of the post to be met.   </w:t>
            </w:r>
          </w:p>
          <w:p w14:paraId="10E39005" w14:textId="77777777" w:rsidR="00A71998" w:rsidRPr="005E2162" w:rsidRDefault="00A71998" w:rsidP="00A71998">
            <w:pPr>
              <w:jc w:val="both"/>
            </w:pPr>
          </w:p>
          <w:p w14:paraId="0518CC96" w14:textId="77777777" w:rsidR="00A71998" w:rsidRPr="005E2162" w:rsidRDefault="00A71998" w:rsidP="00A71998">
            <w:pPr>
              <w:jc w:val="both"/>
            </w:pPr>
          </w:p>
          <w:p w14:paraId="236D55E2" w14:textId="77777777" w:rsidR="006265CA" w:rsidRPr="005E2162" w:rsidRDefault="00A71998" w:rsidP="00A71998">
            <w:pPr>
              <w:tabs>
                <w:tab w:val="left" w:pos="426"/>
              </w:tabs>
              <w:ind w:left="426"/>
            </w:pPr>
            <w:r w:rsidRPr="005E2162">
              <w:t>*This relates only to any person who has declared that they have a disability which debars them from driving</w:t>
            </w:r>
          </w:p>
          <w:p w14:paraId="34848C34" w14:textId="77777777" w:rsidR="00A71998" w:rsidRPr="005E2162" w:rsidRDefault="00A71998" w:rsidP="00A71998">
            <w:pPr>
              <w:jc w:val="both"/>
              <w:rPr>
                <w:b/>
              </w:rPr>
            </w:pPr>
            <w:r w:rsidRPr="005E2162">
              <w:rPr>
                <w:b/>
              </w:rPr>
              <w:t>Desirable Criteria:</w:t>
            </w:r>
          </w:p>
          <w:p w14:paraId="5C037D35" w14:textId="77777777" w:rsidR="00A71998" w:rsidRPr="005E2162" w:rsidRDefault="00A71998" w:rsidP="00A71998">
            <w:pPr>
              <w:jc w:val="both"/>
            </w:pPr>
          </w:p>
          <w:p w14:paraId="21EF1DBA" w14:textId="63631C0F" w:rsidR="00A71998" w:rsidRPr="001205F7" w:rsidRDefault="00A71998" w:rsidP="001205F7">
            <w:pPr>
              <w:numPr>
                <w:ilvl w:val="0"/>
                <w:numId w:val="7"/>
              </w:numPr>
              <w:ind w:left="567" w:hanging="567"/>
              <w:jc w:val="both"/>
              <w:rPr>
                <w:color w:val="000000"/>
              </w:rPr>
            </w:pPr>
            <w:r w:rsidRPr="005E2162">
              <w:rPr>
                <w:color w:val="000000"/>
              </w:rPr>
              <w:t xml:space="preserve">Experience of applying human rights principles to requests for disclosure of information. </w:t>
            </w:r>
          </w:p>
        </w:tc>
      </w:tr>
    </w:tbl>
    <w:p w14:paraId="4E772D86" w14:textId="77777777" w:rsidR="006265CA" w:rsidRPr="005E2162" w:rsidRDefault="006265CA" w:rsidP="006265CA"/>
    <w:p w14:paraId="0395923C" w14:textId="77777777" w:rsidR="006265CA" w:rsidRPr="005E2162" w:rsidRDefault="006265CA" w:rsidP="006265CA">
      <w:pPr>
        <w:rPr>
          <w:b/>
          <w:bCs/>
        </w:rPr>
      </w:pPr>
      <w:r w:rsidRPr="005E2162">
        <w:rPr>
          <w:b/>
          <w:bCs/>
        </w:rPr>
        <w:t>4.  Personnel: Please state below</w:t>
      </w:r>
    </w:p>
    <w:p w14:paraId="1C17BB6D" w14:textId="77777777" w:rsidR="006265CA" w:rsidRPr="005E2162" w:rsidRDefault="006265CA" w:rsidP="006265CA">
      <w:pPr>
        <w:rPr>
          <w:b/>
          <w:bCs/>
        </w:rPr>
      </w:pPr>
    </w:p>
    <w:p w14:paraId="557DFDD8" w14:textId="77777777" w:rsidR="006265CA" w:rsidRPr="005E2162" w:rsidRDefault="006265CA" w:rsidP="006265CA">
      <w:r w:rsidRPr="005E2162">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6265CA" w:rsidRPr="005E2162" w14:paraId="450F0B96" w14:textId="77777777" w:rsidTr="00F02E53">
        <w:tc>
          <w:tcPr>
            <w:tcW w:w="7796" w:type="dxa"/>
            <w:shd w:val="clear" w:color="auto" w:fill="auto"/>
          </w:tcPr>
          <w:p w14:paraId="5D80189D" w14:textId="77777777" w:rsidR="006265CA" w:rsidRPr="005E2162" w:rsidRDefault="00A71998" w:rsidP="00F02E53">
            <w:r w:rsidRPr="005E2162">
              <w:t>Legal Advisor</w:t>
            </w:r>
            <w:r w:rsidR="006265CA" w:rsidRPr="005E2162">
              <w:t>/Director of Legal Services</w:t>
            </w:r>
          </w:p>
          <w:p w14:paraId="163D3460" w14:textId="77777777" w:rsidR="006265CA" w:rsidRPr="005E2162" w:rsidRDefault="006265CA" w:rsidP="00F02E53"/>
        </w:tc>
      </w:tr>
    </w:tbl>
    <w:p w14:paraId="6D3C429F" w14:textId="77777777" w:rsidR="006265CA" w:rsidRPr="005E2162" w:rsidRDefault="006265CA" w:rsidP="006265CA"/>
    <w:p w14:paraId="69CC7E11" w14:textId="77777777" w:rsidR="006265CA" w:rsidRPr="005E2162" w:rsidRDefault="006265CA" w:rsidP="006265CA">
      <w:r w:rsidRPr="005E2162">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6265CA" w:rsidRPr="005E2162" w14:paraId="3122B079" w14:textId="77777777" w:rsidTr="00F02E53">
        <w:tc>
          <w:tcPr>
            <w:tcW w:w="7796" w:type="dxa"/>
            <w:shd w:val="clear" w:color="auto" w:fill="auto"/>
          </w:tcPr>
          <w:p w14:paraId="650D46EA" w14:textId="77777777" w:rsidR="006265CA" w:rsidRPr="005E2162" w:rsidRDefault="006265CA" w:rsidP="00F02E53"/>
          <w:p w14:paraId="76658EC2" w14:textId="6C384B48" w:rsidR="006265CA" w:rsidRPr="005E2162" w:rsidRDefault="00A71998" w:rsidP="00F02E53">
            <w:r w:rsidRPr="005E2162">
              <w:t>Legal Advisor</w:t>
            </w:r>
            <w:r w:rsidR="006265CA" w:rsidRPr="005E2162">
              <w:t>/Director of Legal Services</w:t>
            </w:r>
          </w:p>
        </w:tc>
      </w:tr>
    </w:tbl>
    <w:p w14:paraId="1AD8DF83" w14:textId="77777777" w:rsidR="006265CA" w:rsidRPr="005E2162" w:rsidRDefault="006265CA" w:rsidP="006265CA"/>
    <w:p w14:paraId="0D0357FE" w14:textId="77777777" w:rsidR="006265CA" w:rsidRPr="005E2162" w:rsidRDefault="006265CA" w:rsidP="006265CA"/>
    <w:p w14:paraId="545375FA" w14:textId="77777777" w:rsidR="006265CA" w:rsidRPr="005E2162" w:rsidRDefault="006265CA" w:rsidP="006265CA"/>
    <w:p w14:paraId="20E1D555" w14:textId="77777777" w:rsidR="006265CA" w:rsidRPr="005E2162" w:rsidRDefault="006265CA" w:rsidP="006265CA">
      <w:r w:rsidRPr="005E2162">
        <w:rPr>
          <w:b/>
          <w:bCs/>
        </w:rPr>
        <w:t>5.  Transfer of learning</w:t>
      </w:r>
    </w:p>
    <w:p w14:paraId="12C1EBBC" w14:textId="77777777" w:rsidR="006265CA" w:rsidRPr="005E2162" w:rsidRDefault="006265CA" w:rsidP="006265CA">
      <w:r w:rsidRPr="005E2162">
        <w:t xml:space="preserve">     Please give details of how the Opportunity will benefit your organisation, the </w:t>
      </w:r>
    </w:p>
    <w:p w14:paraId="347D3435" w14:textId="77777777" w:rsidR="006265CA" w:rsidRPr="005E2162" w:rsidRDefault="006265CA" w:rsidP="006265CA">
      <w:r w:rsidRPr="005E2162">
        <w:t xml:space="preserve">     individual and their organisation. </w:t>
      </w:r>
    </w:p>
    <w:p w14:paraId="4248B5D6" w14:textId="77777777" w:rsidR="006265CA" w:rsidRPr="005E2162" w:rsidRDefault="006265CA" w:rsidP="006265C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265CA" w:rsidRPr="005E2162" w14:paraId="6A9BA10B" w14:textId="77777777" w:rsidTr="00F02E53">
        <w:tc>
          <w:tcPr>
            <w:tcW w:w="8522" w:type="dxa"/>
            <w:shd w:val="clear" w:color="auto" w:fill="auto"/>
          </w:tcPr>
          <w:p w14:paraId="7A74B1BF" w14:textId="77777777" w:rsidR="006265CA" w:rsidRPr="005E2162" w:rsidRDefault="006265CA" w:rsidP="00F02E53">
            <w:pPr>
              <w:rPr>
                <w:b/>
                <w:bCs/>
              </w:rPr>
            </w:pPr>
          </w:p>
          <w:p w14:paraId="69D3F8E0" w14:textId="77777777" w:rsidR="006265CA" w:rsidRPr="005E2162" w:rsidRDefault="006265CA" w:rsidP="00F02E53">
            <w:pPr>
              <w:rPr>
                <w:b/>
                <w:bCs/>
                <w:u w:val="single"/>
              </w:rPr>
            </w:pPr>
            <w:r w:rsidRPr="005E2162">
              <w:rPr>
                <w:b/>
                <w:bCs/>
                <w:u w:val="single"/>
              </w:rPr>
              <w:t>Benefit to the Individual</w:t>
            </w:r>
          </w:p>
          <w:p w14:paraId="03FF9966" w14:textId="77777777" w:rsidR="006265CA" w:rsidRPr="005E2162" w:rsidRDefault="006265CA" w:rsidP="00F02E53">
            <w:pPr>
              <w:rPr>
                <w:b/>
                <w:bCs/>
              </w:rPr>
            </w:pPr>
          </w:p>
          <w:p w14:paraId="7FAC805E" w14:textId="77777777" w:rsidR="006265CA" w:rsidRPr="005E2162" w:rsidRDefault="006265CA" w:rsidP="00F02E53">
            <w:pPr>
              <w:rPr>
                <w:bCs/>
              </w:rPr>
            </w:pPr>
            <w:r w:rsidRPr="005E2162">
              <w:rPr>
                <w:bCs/>
              </w:rPr>
              <w:t>This is an excellent opportunity for an individual to gain experience in a unique police complaints environment.</w:t>
            </w:r>
          </w:p>
          <w:p w14:paraId="17C59DB2" w14:textId="77777777" w:rsidR="006265CA" w:rsidRPr="005E2162" w:rsidRDefault="006265CA" w:rsidP="00F02E53">
            <w:pPr>
              <w:rPr>
                <w:bCs/>
              </w:rPr>
            </w:pPr>
          </w:p>
          <w:p w14:paraId="133F7FC5" w14:textId="77777777" w:rsidR="006265CA" w:rsidRPr="005E2162" w:rsidRDefault="006265CA" w:rsidP="00F02E53">
            <w:pPr>
              <w:rPr>
                <w:b/>
                <w:bCs/>
                <w:u w:val="single"/>
              </w:rPr>
            </w:pPr>
            <w:r w:rsidRPr="005E2162">
              <w:rPr>
                <w:b/>
                <w:bCs/>
                <w:u w:val="single"/>
              </w:rPr>
              <w:t xml:space="preserve">Benefits to the Police Ombudsman’s Office   </w:t>
            </w:r>
          </w:p>
          <w:p w14:paraId="061574B3" w14:textId="77777777" w:rsidR="006265CA" w:rsidRPr="005E2162" w:rsidRDefault="006265CA" w:rsidP="00F02E53">
            <w:pPr>
              <w:rPr>
                <w:b/>
                <w:bCs/>
              </w:rPr>
            </w:pPr>
          </w:p>
          <w:p w14:paraId="002A9920" w14:textId="77777777" w:rsidR="006265CA" w:rsidRPr="005E2162" w:rsidRDefault="006265CA" w:rsidP="00F02E53">
            <w:pPr>
              <w:rPr>
                <w:bCs/>
              </w:rPr>
            </w:pPr>
            <w:r w:rsidRPr="005E2162">
              <w:rPr>
                <w:bCs/>
              </w:rPr>
              <w:t>The Office will benefit from having new skills and experience brought into the office.</w:t>
            </w:r>
          </w:p>
          <w:p w14:paraId="7D410689" w14:textId="77777777" w:rsidR="006265CA" w:rsidRPr="005E2162" w:rsidRDefault="006265CA" w:rsidP="00F02E53">
            <w:pPr>
              <w:rPr>
                <w:bCs/>
              </w:rPr>
            </w:pPr>
          </w:p>
          <w:p w14:paraId="42A4B287" w14:textId="77777777" w:rsidR="006265CA" w:rsidRPr="005E2162" w:rsidRDefault="006265CA" w:rsidP="00F02E53">
            <w:pPr>
              <w:rPr>
                <w:b/>
                <w:bCs/>
                <w:u w:val="single"/>
              </w:rPr>
            </w:pPr>
            <w:r w:rsidRPr="005E2162">
              <w:rPr>
                <w:b/>
                <w:bCs/>
                <w:u w:val="single"/>
              </w:rPr>
              <w:t>Benefits to their Organisation</w:t>
            </w:r>
          </w:p>
          <w:p w14:paraId="4361B78A" w14:textId="77777777" w:rsidR="006265CA" w:rsidRPr="005E2162" w:rsidRDefault="006265CA" w:rsidP="00F02E53">
            <w:pPr>
              <w:rPr>
                <w:b/>
                <w:bCs/>
                <w:u w:val="single"/>
              </w:rPr>
            </w:pPr>
          </w:p>
          <w:p w14:paraId="16CB0273" w14:textId="77777777" w:rsidR="006265CA" w:rsidRPr="005E2162" w:rsidRDefault="006265CA" w:rsidP="00F02E53">
            <w:pPr>
              <w:rPr>
                <w:b/>
                <w:bCs/>
                <w:u w:val="single"/>
              </w:rPr>
            </w:pPr>
            <w:r w:rsidRPr="005E2162">
              <w:rPr>
                <w:bCs/>
              </w:rPr>
              <w:t xml:space="preserve">The returning candidate will gain an insight into the work of the Police Ombudsman’s Office.  They will develop their knowledge of legislation especially in relation to criminal and human rights law.  The skills and experienced gained will be readily transferable to the individual’s organisation.  </w:t>
            </w:r>
            <w:r w:rsidRPr="005E2162">
              <w:rPr>
                <w:b/>
                <w:bCs/>
                <w:u w:val="single"/>
              </w:rPr>
              <w:t xml:space="preserve"> </w:t>
            </w:r>
          </w:p>
          <w:p w14:paraId="0529BD0A" w14:textId="77777777" w:rsidR="006265CA" w:rsidRPr="005E2162" w:rsidRDefault="006265CA" w:rsidP="00F02E53">
            <w:pPr>
              <w:rPr>
                <w:b/>
                <w:bCs/>
              </w:rPr>
            </w:pPr>
          </w:p>
          <w:p w14:paraId="2D45D225" w14:textId="77777777" w:rsidR="006265CA" w:rsidRPr="005E2162" w:rsidRDefault="006265CA" w:rsidP="00F02E53">
            <w:pPr>
              <w:rPr>
                <w:b/>
                <w:bCs/>
              </w:rPr>
            </w:pPr>
          </w:p>
        </w:tc>
      </w:tr>
    </w:tbl>
    <w:p w14:paraId="6F7E0766" w14:textId="77777777" w:rsidR="006265CA" w:rsidRPr="005E2162" w:rsidRDefault="006265CA" w:rsidP="006265CA">
      <w:pPr>
        <w:rPr>
          <w:b/>
          <w:bCs/>
        </w:rPr>
      </w:pPr>
    </w:p>
    <w:p w14:paraId="50EEBD2E" w14:textId="77777777" w:rsidR="006265CA" w:rsidRPr="005E2162" w:rsidRDefault="006265CA" w:rsidP="006265CA">
      <w:pPr>
        <w:rPr>
          <w:b/>
          <w:bCs/>
        </w:rPr>
      </w:pPr>
    </w:p>
    <w:p w14:paraId="71DC618E" w14:textId="77777777" w:rsidR="006265CA" w:rsidRPr="005E2162" w:rsidRDefault="006265CA" w:rsidP="006265CA">
      <w:pPr>
        <w:rPr>
          <w:b/>
          <w:bCs/>
        </w:rPr>
      </w:pPr>
      <w:r w:rsidRPr="005E2162">
        <w:rPr>
          <w:b/>
          <w:bCs/>
        </w:rPr>
        <w:t>6.  Logistics</w:t>
      </w:r>
    </w:p>
    <w:p w14:paraId="2E97683E" w14:textId="77777777" w:rsidR="006265CA" w:rsidRPr="005E2162" w:rsidRDefault="006265CA" w:rsidP="006265CA">
      <w:pPr>
        <w:rPr>
          <w:lang w:val="en-US"/>
        </w:rPr>
      </w:pPr>
      <w:r w:rsidRPr="005E2162">
        <w:rPr>
          <w:b/>
          <w:bCs/>
        </w:rPr>
        <w:t xml:space="preserve">     </w:t>
      </w:r>
      <w:r w:rsidRPr="005E2162">
        <w:t>Please provide details of the likely start date, duration, location, form of transport required, resources (i.e.;</w:t>
      </w:r>
      <w:r w:rsidRPr="005E2162">
        <w:rPr>
          <w:lang w:val="en-US"/>
        </w:rPr>
        <w:t xml:space="preserve"> desk, PC, etc.) and funding arrangements for the opportunity.</w:t>
      </w:r>
    </w:p>
    <w:p w14:paraId="0186DC7B" w14:textId="77777777" w:rsidR="006265CA" w:rsidRPr="005E2162" w:rsidRDefault="006265CA" w:rsidP="006265CA">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265CA" w:rsidRPr="005E2162" w14:paraId="4968C961" w14:textId="77777777" w:rsidTr="00F02E53">
        <w:tc>
          <w:tcPr>
            <w:tcW w:w="8522" w:type="dxa"/>
            <w:shd w:val="clear" w:color="auto" w:fill="auto"/>
          </w:tcPr>
          <w:p w14:paraId="2DC518E0" w14:textId="77777777" w:rsidR="006265CA" w:rsidRPr="005E2162" w:rsidRDefault="006265CA" w:rsidP="00F02E53">
            <w:pPr>
              <w:rPr>
                <w:lang w:val="en-US"/>
              </w:rPr>
            </w:pPr>
            <w:r w:rsidRPr="005E2162">
              <w:rPr>
                <w:b/>
                <w:lang w:val="en-US"/>
              </w:rPr>
              <w:t>Start Date</w:t>
            </w:r>
            <w:r w:rsidRPr="005E2162">
              <w:rPr>
                <w:lang w:val="en-US"/>
              </w:rPr>
              <w:t>: As soon as possible, subject to satisfactory security clearance.</w:t>
            </w:r>
          </w:p>
          <w:p w14:paraId="7D581A12" w14:textId="77777777" w:rsidR="006265CA" w:rsidRPr="005E2162" w:rsidRDefault="006265CA" w:rsidP="00F02E53">
            <w:pPr>
              <w:rPr>
                <w:lang w:val="en-US"/>
              </w:rPr>
            </w:pPr>
          </w:p>
          <w:p w14:paraId="37ED21EF" w14:textId="77777777" w:rsidR="006265CA" w:rsidRPr="005E2162" w:rsidRDefault="006265CA" w:rsidP="00F02E53">
            <w:pPr>
              <w:rPr>
                <w:lang w:val="en-US"/>
              </w:rPr>
            </w:pPr>
            <w:r w:rsidRPr="005E2162">
              <w:rPr>
                <w:b/>
                <w:lang w:val="en-US"/>
              </w:rPr>
              <w:t>Duration</w:t>
            </w:r>
            <w:r w:rsidRPr="005E2162">
              <w:rPr>
                <w:lang w:val="en-US"/>
              </w:rPr>
              <w:t xml:space="preserve">: The secondment is for a period of </w:t>
            </w:r>
            <w:r w:rsidR="00A71998" w:rsidRPr="005E2162">
              <w:rPr>
                <w:lang w:val="en-US"/>
              </w:rPr>
              <w:t>2 years</w:t>
            </w:r>
            <w:r w:rsidRPr="005E2162">
              <w:rPr>
                <w:lang w:val="en-US"/>
              </w:rPr>
              <w:t xml:space="preserve"> with the possibility of an extension subject to agreement of all parties. </w:t>
            </w:r>
          </w:p>
          <w:p w14:paraId="1F3B9396" w14:textId="77777777" w:rsidR="006265CA" w:rsidRPr="005E2162" w:rsidRDefault="006265CA" w:rsidP="00F02E53">
            <w:pPr>
              <w:rPr>
                <w:b/>
                <w:lang w:val="en-US"/>
              </w:rPr>
            </w:pPr>
          </w:p>
          <w:p w14:paraId="4B999917" w14:textId="77777777" w:rsidR="006265CA" w:rsidRPr="005E2162" w:rsidRDefault="006265CA" w:rsidP="00F02E53">
            <w:pPr>
              <w:rPr>
                <w:lang w:val="en-US"/>
              </w:rPr>
            </w:pPr>
            <w:r w:rsidRPr="005E2162">
              <w:rPr>
                <w:b/>
                <w:lang w:val="en-US"/>
              </w:rPr>
              <w:t>Location</w:t>
            </w:r>
            <w:r w:rsidRPr="005E2162">
              <w:rPr>
                <w:lang w:val="en-US"/>
              </w:rPr>
              <w:t>: The post will be based in The Police Ombudsman’s Office, 11 Church Street, Belfast, BT1 1PG</w:t>
            </w:r>
          </w:p>
          <w:p w14:paraId="5E92D8A7" w14:textId="77777777" w:rsidR="006265CA" w:rsidRPr="005E2162" w:rsidRDefault="006265CA" w:rsidP="00F02E53">
            <w:pPr>
              <w:rPr>
                <w:lang w:val="en-US"/>
              </w:rPr>
            </w:pPr>
          </w:p>
          <w:p w14:paraId="428E5B94" w14:textId="77777777" w:rsidR="006265CA" w:rsidRDefault="006265CA" w:rsidP="00F02E53">
            <w:pPr>
              <w:rPr>
                <w:lang w:val="en-US"/>
              </w:rPr>
            </w:pPr>
            <w:r w:rsidRPr="005E2162">
              <w:rPr>
                <w:b/>
                <w:lang w:val="en-US"/>
              </w:rPr>
              <w:t>Resources</w:t>
            </w:r>
            <w:r w:rsidRPr="005E2162">
              <w:rPr>
                <w:lang w:val="en-US"/>
              </w:rPr>
              <w:t>: Office based with relevant facilities – hybrid working available</w:t>
            </w:r>
          </w:p>
          <w:p w14:paraId="76D42599" w14:textId="77777777" w:rsidR="001205F7" w:rsidRDefault="001205F7" w:rsidP="00F02E53">
            <w:pPr>
              <w:rPr>
                <w:lang w:val="en-US"/>
              </w:rPr>
            </w:pPr>
          </w:p>
          <w:p w14:paraId="5E60DA2C" w14:textId="77777777" w:rsidR="00F4491D" w:rsidRDefault="00F4491D" w:rsidP="00F4491D">
            <w:pPr>
              <w:rPr>
                <w:lang w:val="en-US"/>
              </w:rPr>
            </w:pPr>
            <w:r w:rsidRPr="00FD2CDB">
              <w:rPr>
                <w:b/>
                <w:bCs/>
                <w:color w:val="000000"/>
                <w:lang w:val="en-US"/>
              </w:rPr>
              <w:t>Security Clerance</w:t>
            </w:r>
            <w:r>
              <w:rPr>
                <w:lang w:val="en-US"/>
              </w:rPr>
              <w:t>: The successful applicant should hold or be willing to obtain, security clearance to SC level.</w:t>
            </w:r>
          </w:p>
          <w:p w14:paraId="6A5C1F98" w14:textId="77777777" w:rsidR="006265CA" w:rsidRPr="005E2162" w:rsidRDefault="006265CA" w:rsidP="00F02E53">
            <w:pPr>
              <w:rPr>
                <w:lang w:val="en-US"/>
              </w:rPr>
            </w:pPr>
          </w:p>
          <w:p w14:paraId="6B34FA76" w14:textId="7FA96F05" w:rsidR="006265CA" w:rsidRPr="005E2162" w:rsidRDefault="006265CA" w:rsidP="00F02E53">
            <w:pPr>
              <w:rPr>
                <w:lang w:val="en-US"/>
              </w:rPr>
            </w:pPr>
            <w:r w:rsidRPr="005E2162">
              <w:rPr>
                <w:b/>
                <w:lang w:val="en-US"/>
              </w:rPr>
              <w:t>Funding</w:t>
            </w:r>
            <w:r w:rsidRPr="005E2162">
              <w:rPr>
                <w:lang w:val="en-US"/>
              </w:rPr>
              <w:t>:</w:t>
            </w:r>
            <w:r w:rsidR="0067796F" w:rsidRPr="005E2162">
              <w:rPr>
                <w:lang w:val="en-US"/>
              </w:rPr>
              <w:t xml:space="preserve"> </w:t>
            </w:r>
            <w:bookmarkStart w:id="0" w:name="_Hlk152762535"/>
            <w:r w:rsidR="00F4491D">
              <w:rPr>
                <w:lang w:val="en-US"/>
              </w:rPr>
              <w:t xml:space="preserve">The salary scale is: </w:t>
            </w:r>
            <w:r w:rsidR="0067796F" w:rsidRPr="005E2162">
              <w:t>£32,880-£34,011</w:t>
            </w:r>
            <w:r w:rsidR="0067796F" w:rsidRPr="005E2162">
              <w:rPr>
                <w:color w:val="000000"/>
              </w:rPr>
              <w:t xml:space="preserve">  </w:t>
            </w:r>
            <w:r w:rsidRPr="005E2162">
              <w:rPr>
                <w:lang w:val="en-US"/>
              </w:rPr>
              <w:t xml:space="preserve"> </w:t>
            </w:r>
            <w:bookmarkEnd w:id="0"/>
            <w:r w:rsidRPr="005E2162">
              <w:rPr>
                <w:lang w:val="en-US"/>
              </w:rPr>
              <w:t xml:space="preserve"> </w:t>
            </w:r>
          </w:p>
          <w:p w14:paraId="6A795E73" w14:textId="77777777" w:rsidR="006265CA" w:rsidRPr="005E2162" w:rsidRDefault="006265CA" w:rsidP="00F02E53">
            <w:pPr>
              <w:rPr>
                <w:lang w:val="en-US"/>
              </w:rPr>
            </w:pPr>
            <w:r w:rsidRPr="005E2162">
              <w:rPr>
                <w:lang w:val="en-US"/>
              </w:rPr>
              <w:t>The Police Ombudsman’s Office will pay the total salary costs to the home department/</w:t>
            </w:r>
            <w:proofErr w:type="spellStart"/>
            <w:r w:rsidRPr="005E2162">
              <w:rPr>
                <w:lang w:val="en-US"/>
              </w:rPr>
              <w:t>organisation</w:t>
            </w:r>
            <w:proofErr w:type="spellEnd"/>
            <w:r w:rsidRPr="005E2162">
              <w:rPr>
                <w:lang w:val="en-US"/>
              </w:rPr>
              <w:t xml:space="preserve"> on a full recovery basis.  </w:t>
            </w:r>
          </w:p>
          <w:p w14:paraId="4D295D09" w14:textId="77777777" w:rsidR="006265CA" w:rsidRPr="005E2162" w:rsidRDefault="006265CA" w:rsidP="00F02E53">
            <w:pPr>
              <w:rPr>
                <w:lang w:val="en-US"/>
              </w:rPr>
            </w:pPr>
          </w:p>
          <w:p w14:paraId="46E2F464" w14:textId="77777777" w:rsidR="006265CA" w:rsidRPr="005E2162" w:rsidRDefault="006265CA" w:rsidP="00F02E53">
            <w:pPr>
              <w:rPr>
                <w:lang w:val="en-US"/>
              </w:rPr>
            </w:pPr>
            <w:r w:rsidRPr="005E2162">
              <w:rPr>
                <w:b/>
                <w:lang w:val="en-US"/>
              </w:rPr>
              <w:lastRenderedPageBreak/>
              <w:t>Further information</w:t>
            </w:r>
            <w:r w:rsidRPr="005E2162">
              <w:rPr>
                <w:lang w:val="en-US"/>
              </w:rPr>
              <w:t xml:space="preserve">: A paper sift will be used to determine the most suitable applicant(s) for the post.  An informal discussion will be held with the </w:t>
            </w:r>
            <w:r w:rsidR="0067796F" w:rsidRPr="005E2162">
              <w:rPr>
                <w:lang w:val="en-US"/>
              </w:rPr>
              <w:t xml:space="preserve">Legal Advisor </w:t>
            </w:r>
            <w:r w:rsidRPr="005E2162">
              <w:rPr>
                <w:lang w:val="en-US"/>
              </w:rPr>
              <w:t xml:space="preserve">and the Head of Legal Services, to discuss the skills and experience the applicants would bring to the post.  It is important that all applicants indicate how, and to what extent they meet the experience and skills detailed above. </w:t>
            </w:r>
          </w:p>
          <w:p w14:paraId="0BC67D2B" w14:textId="77777777" w:rsidR="006265CA" w:rsidRPr="005E2162" w:rsidRDefault="006265CA" w:rsidP="00F02E53">
            <w:pPr>
              <w:rPr>
                <w:lang w:val="en-US"/>
              </w:rPr>
            </w:pPr>
          </w:p>
          <w:p w14:paraId="54F1C343" w14:textId="3E78E371" w:rsidR="006265CA" w:rsidRPr="005E2162" w:rsidRDefault="006265CA" w:rsidP="00F02E53">
            <w:pPr>
              <w:rPr>
                <w:b/>
              </w:rPr>
            </w:pPr>
            <w:r w:rsidRPr="005E2162">
              <w:rPr>
                <w:b/>
              </w:rPr>
              <w:t xml:space="preserve">Closing Date: </w:t>
            </w:r>
            <w:r w:rsidRPr="005E2162">
              <w:t xml:space="preserve">Applications must be submitted by </w:t>
            </w:r>
            <w:r w:rsidR="00F4491D">
              <w:rPr>
                <w:b/>
              </w:rPr>
              <w:t>Noon</w:t>
            </w:r>
            <w:r w:rsidRPr="005E2162">
              <w:t xml:space="preserve"> on </w:t>
            </w:r>
            <w:r w:rsidRPr="00F4491D">
              <w:rPr>
                <w:b/>
                <w:bCs/>
              </w:rPr>
              <w:t>Friday 22</w:t>
            </w:r>
            <w:r w:rsidRPr="00F4491D">
              <w:rPr>
                <w:b/>
                <w:bCs/>
                <w:vertAlign w:val="superscript"/>
              </w:rPr>
              <w:t>nd</w:t>
            </w:r>
            <w:r w:rsidRPr="00F4491D">
              <w:rPr>
                <w:b/>
                <w:bCs/>
              </w:rPr>
              <w:t xml:space="preserve"> December 2023</w:t>
            </w:r>
            <w:r w:rsidRPr="005E2162">
              <w:t xml:space="preserve"> to</w:t>
            </w:r>
            <w:r w:rsidRPr="005E2162">
              <w:rPr>
                <w:b/>
              </w:rPr>
              <w:t xml:space="preserve">: </w:t>
            </w:r>
          </w:p>
          <w:p w14:paraId="59DCBE8D" w14:textId="77777777" w:rsidR="006265CA" w:rsidRPr="005E2162" w:rsidRDefault="006265CA" w:rsidP="00F02E53">
            <w:pPr>
              <w:rPr>
                <w:b/>
              </w:rPr>
            </w:pPr>
          </w:p>
          <w:p w14:paraId="0486FF91" w14:textId="77777777" w:rsidR="006265CA" w:rsidRPr="005E2162" w:rsidRDefault="006265CA" w:rsidP="00F02E53">
            <w:pPr>
              <w:rPr>
                <w:b/>
              </w:rPr>
            </w:pPr>
            <w:r w:rsidRPr="005E2162">
              <w:rPr>
                <w:b/>
              </w:rPr>
              <w:tab/>
            </w:r>
            <w:r w:rsidRPr="005E2162">
              <w:rPr>
                <w:b/>
                <w:u w:val="single"/>
              </w:rPr>
              <w:t>For NI Civil Service departmental staff only</w:t>
            </w:r>
            <w:r w:rsidRPr="005E2162">
              <w:rPr>
                <w:b/>
              </w:rPr>
              <w:t xml:space="preserve">: </w:t>
            </w:r>
            <w:hyperlink r:id="rId7" w:history="1">
              <w:r w:rsidRPr="005E2162">
                <w:rPr>
                  <w:b/>
                  <w:color w:val="0563C1"/>
                  <w:u w:val="single"/>
                </w:rPr>
                <w:t>secondments@hrconnect.nigov.net</w:t>
              </w:r>
            </w:hyperlink>
            <w:r w:rsidRPr="005E2162">
              <w:rPr>
                <w:b/>
              </w:rPr>
              <w:t xml:space="preserve">  </w:t>
            </w:r>
          </w:p>
          <w:p w14:paraId="4A071712" w14:textId="77777777" w:rsidR="006265CA" w:rsidRPr="005E2162" w:rsidRDefault="006265CA" w:rsidP="00F02E53">
            <w:pPr>
              <w:rPr>
                <w:b/>
              </w:rPr>
            </w:pPr>
          </w:p>
          <w:p w14:paraId="0D0CECA0" w14:textId="77777777" w:rsidR="006265CA" w:rsidRPr="005E2162" w:rsidRDefault="006265CA" w:rsidP="00F02E53">
            <w:pPr>
              <w:rPr>
                <w:b/>
                <w:lang w:val="en-US"/>
              </w:rPr>
            </w:pPr>
            <w:r w:rsidRPr="005E2162">
              <w:rPr>
                <w:b/>
                <w:lang w:val="en-US"/>
              </w:rPr>
              <w:tab/>
            </w:r>
            <w:r w:rsidRPr="005E2162">
              <w:rPr>
                <w:b/>
                <w:u w:val="single"/>
                <w:lang w:val="en-US"/>
              </w:rPr>
              <w:t xml:space="preserve">For staff from all other Partner </w:t>
            </w:r>
            <w:proofErr w:type="spellStart"/>
            <w:r w:rsidRPr="005E2162">
              <w:rPr>
                <w:b/>
                <w:u w:val="single"/>
                <w:lang w:val="en-US"/>
              </w:rPr>
              <w:t>organisations</w:t>
            </w:r>
            <w:proofErr w:type="spellEnd"/>
            <w:r w:rsidRPr="005E2162">
              <w:rPr>
                <w:b/>
                <w:lang w:val="en-US"/>
              </w:rPr>
              <w:t xml:space="preserve">: </w:t>
            </w:r>
            <w:hyperlink r:id="rId8" w:history="1">
              <w:r w:rsidRPr="005E2162">
                <w:rPr>
                  <w:b/>
                  <w:color w:val="0563C1"/>
                  <w:u w:val="single"/>
                  <w:lang w:val="en-US"/>
                </w:rPr>
                <w:t>interchangesecretariat@finance-ni.gov.uk</w:t>
              </w:r>
            </w:hyperlink>
            <w:r w:rsidRPr="005E2162">
              <w:rPr>
                <w:b/>
                <w:lang w:val="en-US"/>
              </w:rPr>
              <w:t xml:space="preserve"> </w:t>
            </w:r>
          </w:p>
          <w:p w14:paraId="43DE7CDB" w14:textId="77777777" w:rsidR="006265CA" w:rsidRPr="005E2162" w:rsidRDefault="006265CA" w:rsidP="00F02E53">
            <w:pPr>
              <w:rPr>
                <w:lang w:val="en-US"/>
              </w:rPr>
            </w:pPr>
          </w:p>
        </w:tc>
      </w:tr>
    </w:tbl>
    <w:p w14:paraId="540276B0" w14:textId="77777777" w:rsidR="006265CA" w:rsidRDefault="006265CA" w:rsidP="006265CA">
      <w:pPr>
        <w:rPr>
          <w:lang w:val="en-US"/>
        </w:rPr>
      </w:pPr>
    </w:p>
    <w:p w14:paraId="7D901FB7" w14:textId="77777777" w:rsidR="006265CA" w:rsidRDefault="006265CA" w:rsidP="006265CA">
      <w:pPr>
        <w:rPr>
          <w:lang w:val="en-US"/>
        </w:rPr>
      </w:pPr>
    </w:p>
    <w:p w14:paraId="1D1DB142" w14:textId="77777777" w:rsidR="006265CA" w:rsidRDefault="006265CA" w:rsidP="006265CA">
      <w:pPr>
        <w:rPr>
          <w:b/>
          <w:bCs/>
          <w:lang w:val="en-US"/>
        </w:rPr>
      </w:pPr>
      <w:r>
        <w:rPr>
          <w:b/>
          <w:bCs/>
          <w:lang w:val="en-US"/>
        </w:rPr>
        <w:t>7.  Endorsement</w:t>
      </w:r>
    </w:p>
    <w:p w14:paraId="1725FB88" w14:textId="77777777" w:rsidR="006265CA" w:rsidRDefault="006265CA" w:rsidP="006265CA">
      <w:pPr>
        <w:rPr>
          <w:b/>
          <w:bCs/>
          <w:lang w:val="en-US"/>
        </w:rPr>
      </w:pPr>
    </w:p>
    <w:p w14:paraId="272F5FFB" w14:textId="77777777" w:rsidR="006265CA" w:rsidRDefault="006265CA" w:rsidP="006265CA">
      <w:pPr>
        <w:rPr>
          <w:b/>
          <w:bCs/>
          <w:lang w:val="en-US"/>
        </w:rPr>
      </w:pPr>
      <w:r>
        <w:rPr>
          <w:b/>
          <w:bCs/>
          <w:lang w:val="en-US"/>
        </w:rPr>
        <w:t xml:space="preserve">     Interchange Manager</w:t>
      </w:r>
    </w:p>
    <w:p w14:paraId="5F81F646" w14:textId="77777777" w:rsidR="006265CA" w:rsidRDefault="006265CA" w:rsidP="006265CA">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6265CA" w:rsidRPr="00990432" w14:paraId="67319B0D" w14:textId="77777777" w:rsidTr="00F02E53">
        <w:trPr>
          <w:trHeight w:val="554"/>
        </w:trPr>
        <w:tc>
          <w:tcPr>
            <w:tcW w:w="5070" w:type="dxa"/>
            <w:shd w:val="clear" w:color="auto" w:fill="auto"/>
          </w:tcPr>
          <w:p w14:paraId="17D1D052" w14:textId="77777777" w:rsidR="006265CA" w:rsidRPr="00F4491D" w:rsidRDefault="006265CA" w:rsidP="00F02E53">
            <w:pPr>
              <w:rPr>
                <w:rFonts w:ascii="Segoe Script" w:hAnsi="Segoe Script"/>
                <w:b/>
                <w:bCs/>
                <w:i/>
                <w:sz w:val="28"/>
                <w:szCs w:val="28"/>
                <w:lang w:val="en-US"/>
              </w:rPr>
            </w:pPr>
            <w:r w:rsidRPr="00F4491D">
              <w:rPr>
                <w:rFonts w:ascii="Segoe Script" w:hAnsi="Segoe Script"/>
                <w:b/>
                <w:bCs/>
                <w:i/>
                <w:sz w:val="28"/>
                <w:szCs w:val="28"/>
                <w:lang w:val="en-US"/>
              </w:rPr>
              <w:t>Marie Mullan</w:t>
            </w:r>
          </w:p>
        </w:tc>
      </w:tr>
    </w:tbl>
    <w:p w14:paraId="75162393" w14:textId="77777777" w:rsidR="006265CA" w:rsidRDefault="006265CA" w:rsidP="006265CA">
      <w:pPr>
        <w:ind w:firstLine="720"/>
        <w:rPr>
          <w:b/>
          <w:bCs/>
          <w:lang w:val="en-US"/>
        </w:rPr>
      </w:pPr>
      <w:r>
        <w:rPr>
          <w:b/>
          <w:bCs/>
          <w:lang w:val="en-US"/>
        </w:rPr>
        <w:t>Signed:</w:t>
      </w:r>
    </w:p>
    <w:p w14:paraId="6D5FC725" w14:textId="77777777" w:rsidR="006265CA" w:rsidRDefault="006265CA" w:rsidP="006265CA">
      <w:pPr>
        <w:rPr>
          <w:b/>
          <w:bCs/>
          <w:lang w:val="en-US"/>
        </w:rPr>
      </w:pPr>
    </w:p>
    <w:p w14:paraId="0E67C351" w14:textId="77777777" w:rsidR="006265CA" w:rsidRDefault="006265CA" w:rsidP="006265CA">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6265CA" w:rsidRPr="00990432" w14:paraId="09FB0D82" w14:textId="77777777" w:rsidTr="00F02E53">
        <w:trPr>
          <w:trHeight w:val="553"/>
        </w:trPr>
        <w:tc>
          <w:tcPr>
            <w:tcW w:w="4853" w:type="dxa"/>
            <w:shd w:val="clear" w:color="auto" w:fill="auto"/>
          </w:tcPr>
          <w:p w14:paraId="3DBCAB0E" w14:textId="77777777" w:rsidR="006265CA" w:rsidRPr="00990432" w:rsidRDefault="006265CA" w:rsidP="00F02E53">
            <w:pPr>
              <w:rPr>
                <w:b/>
                <w:bCs/>
                <w:lang w:val="en-US"/>
              </w:rPr>
            </w:pPr>
            <w:r>
              <w:rPr>
                <w:b/>
                <w:bCs/>
                <w:lang w:val="en-US"/>
              </w:rPr>
              <w:t>4</w:t>
            </w:r>
            <w:r w:rsidRPr="00251F06">
              <w:rPr>
                <w:b/>
                <w:bCs/>
                <w:vertAlign w:val="superscript"/>
                <w:lang w:val="en-US"/>
              </w:rPr>
              <w:t>th</w:t>
            </w:r>
            <w:r>
              <w:rPr>
                <w:b/>
                <w:bCs/>
                <w:lang w:val="en-US"/>
              </w:rPr>
              <w:t xml:space="preserve"> December 2023</w:t>
            </w:r>
          </w:p>
        </w:tc>
      </w:tr>
    </w:tbl>
    <w:p w14:paraId="7F41EA65" w14:textId="77777777" w:rsidR="006265CA" w:rsidRDefault="006265CA" w:rsidP="006265CA">
      <w:pPr>
        <w:ind w:left="720"/>
        <w:rPr>
          <w:b/>
          <w:bCs/>
          <w:lang w:val="en-US"/>
        </w:rPr>
      </w:pPr>
      <w:r>
        <w:rPr>
          <w:b/>
          <w:bCs/>
          <w:lang w:val="en-US"/>
        </w:rPr>
        <w:t>Date:</w:t>
      </w:r>
      <w:r>
        <w:rPr>
          <w:b/>
          <w:bCs/>
          <w:lang w:val="en-US"/>
        </w:rPr>
        <w:tab/>
      </w:r>
      <w:r>
        <w:rPr>
          <w:b/>
          <w:bCs/>
          <w:lang w:val="en-US"/>
        </w:rPr>
        <w:tab/>
      </w:r>
    </w:p>
    <w:p w14:paraId="1ECA3169" w14:textId="77777777" w:rsidR="006265CA" w:rsidRDefault="006265CA" w:rsidP="006265CA">
      <w:pPr>
        <w:rPr>
          <w:b/>
          <w:bCs/>
          <w:lang w:val="en-US"/>
        </w:rPr>
      </w:pPr>
    </w:p>
    <w:p w14:paraId="4DD6416A" w14:textId="4A7034C1" w:rsidR="00DD25AF" w:rsidRDefault="00DD25AF">
      <w:pPr>
        <w:spacing w:after="160" w:line="259" w:lineRule="auto"/>
      </w:pPr>
      <w:r>
        <w:br w:type="page"/>
      </w:r>
    </w:p>
    <w:p w14:paraId="4DA4BBDC" w14:textId="28E04865" w:rsidR="00CE6B8E" w:rsidRDefault="00DD25AF" w:rsidP="00DD25AF">
      <w:pPr>
        <w:jc w:val="right"/>
        <w:rPr>
          <w:b/>
          <w:bCs/>
        </w:rPr>
      </w:pPr>
      <w:r w:rsidRPr="00DD25AF">
        <w:rPr>
          <w:b/>
          <w:bCs/>
        </w:rPr>
        <w:lastRenderedPageBreak/>
        <w:t>ANNEX A</w:t>
      </w:r>
    </w:p>
    <w:p w14:paraId="1FF7C699" w14:textId="77777777" w:rsidR="00DD25AF" w:rsidRPr="007D30C9" w:rsidRDefault="00DD25AF" w:rsidP="00DD25AF">
      <w:pPr>
        <w:pStyle w:val="NormalWeb"/>
        <w:ind w:left="720" w:firstLine="720"/>
        <w:rPr>
          <w:rFonts w:ascii="Arial" w:hAnsi="Arial" w:cs="Arial"/>
          <w:b/>
          <w:bCs/>
        </w:rPr>
      </w:pPr>
      <w:r w:rsidRPr="007D30C9">
        <w:rPr>
          <w:rFonts w:ascii="Arial" w:hAnsi="Arial" w:cs="Arial"/>
          <w:b/>
          <w:bCs/>
        </w:rPr>
        <w:t>POLICE OMBUDSMAN FOR NORTHERN IRELAND</w:t>
      </w:r>
    </w:p>
    <w:p w14:paraId="7F8AAB61" w14:textId="77777777" w:rsidR="00DD25AF" w:rsidRDefault="00DD25AF" w:rsidP="00DD25AF">
      <w:pPr>
        <w:pStyle w:val="Heading2"/>
        <w:jc w:val="center"/>
      </w:pPr>
      <w:r>
        <w:t>ARTICLE 2 POLICY</w:t>
      </w:r>
    </w:p>
    <w:p w14:paraId="05DD933D" w14:textId="77777777" w:rsidR="00DD25AF" w:rsidRDefault="00DD25AF" w:rsidP="00DD25AF">
      <w:pPr>
        <w:pStyle w:val="Heading2"/>
      </w:pPr>
    </w:p>
    <w:p w14:paraId="20664D53" w14:textId="77777777" w:rsidR="00DD25AF" w:rsidRPr="0091543F" w:rsidRDefault="00DD25AF" w:rsidP="00DD25AF">
      <w:pPr>
        <w:pStyle w:val="NormalWeb"/>
        <w:jc w:val="center"/>
        <w:rPr>
          <w:rFonts w:ascii="Arial" w:hAnsi="Arial" w:cs="Arial"/>
          <w:b/>
          <w:bCs/>
        </w:rPr>
      </w:pPr>
      <w:r w:rsidRPr="0091543F">
        <w:rPr>
          <w:b/>
        </w:rPr>
        <w:t>INVESTIGATION OF STATE RELATED DEATHS BY THE OFFICE OF THE POLICE OMBUDSMAN</w:t>
      </w:r>
    </w:p>
    <w:p w14:paraId="0FB12B8B" w14:textId="77777777" w:rsidR="00DD25AF" w:rsidRDefault="00DD25AF" w:rsidP="00DD25AF">
      <w:pPr>
        <w:pStyle w:val="NormalWeb"/>
        <w:jc w:val="center"/>
        <w:rPr>
          <w:rFonts w:ascii="Arial" w:hAnsi="Arial" w:cs="Arial"/>
          <w:b/>
          <w:bCs/>
        </w:rPr>
      </w:pPr>
    </w:p>
    <w:p w14:paraId="1AE0246D" w14:textId="77777777" w:rsidR="00DD25AF" w:rsidRDefault="00DD25AF" w:rsidP="00DD25AF">
      <w:pPr>
        <w:pStyle w:val="NormalWeb"/>
        <w:jc w:val="center"/>
        <w:rPr>
          <w:rFonts w:ascii="Arial" w:hAnsi="Arial" w:cs="Arial"/>
          <w:b/>
          <w:bCs/>
        </w:rPr>
      </w:pPr>
    </w:p>
    <w:p w14:paraId="23E23487" w14:textId="77777777" w:rsidR="00DD25AF" w:rsidRDefault="00DD25AF" w:rsidP="00DD25AF">
      <w:pPr>
        <w:pStyle w:val="NormalWeb"/>
        <w:jc w:val="center"/>
        <w:rPr>
          <w:rFonts w:ascii="Arial" w:hAnsi="Arial" w:cs="Arial"/>
          <w:b/>
          <w:bCs/>
        </w:rPr>
      </w:pPr>
    </w:p>
    <w:p w14:paraId="3805EB19" w14:textId="77777777" w:rsidR="00DD25AF" w:rsidRDefault="00DD25AF" w:rsidP="00DD25AF">
      <w:pPr>
        <w:pStyle w:val="NormalWeb"/>
        <w:jc w:val="center"/>
        <w:rPr>
          <w:rFonts w:ascii="Arial" w:hAnsi="Arial" w:cs="Arial"/>
          <w:b/>
          <w:bCs/>
        </w:rPr>
      </w:pPr>
    </w:p>
    <w:p w14:paraId="5618DF91" w14:textId="77777777" w:rsidR="00DD25AF" w:rsidRDefault="00DD25AF" w:rsidP="00DD25AF">
      <w:pPr>
        <w:pStyle w:val="NormalWeb"/>
        <w:jc w:val="center"/>
        <w:rPr>
          <w:rFonts w:ascii="Arial" w:hAnsi="Arial" w:cs="Arial"/>
          <w:b/>
          <w:bCs/>
        </w:rPr>
      </w:pPr>
    </w:p>
    <w:p w14:paraId="1345B471" w14:textId="77777777" w:rsidR="00DD25AF" w:rsidRDefault="00DD25AF" w:rsidP="00DD25AF">
      <w:pPr>
        <w:pStyle w:val="NormalWeb"/>
        <w:jc w:val="center"/>
        <w:rPr>
          <w:rFonts w:ascii="Arial" w:hAnsi="Arial" w:cs="Arial"/>
          <w:b/>
          <w:bCs/>
        </w:rPr>
      </w:pPr>
    </w:p>
    <w:p w14:paraId="742802B4" w14:textId="77777777" w:rsidR="00DD25AF" w:rsidRDefault="00DD25AF" w:rsidP="00DD25AF">
      <w:pPr>
        <w:pStyle w:val="NormalWeb"/>
        <w:rPr>
          <w:rFonts w:ascii="Arial" w:hAnsi="Arial" w:cs="Arial"/>
          <w:b/>
          <w:bCs/>
        </w:rPr>
      </w:pPr>
    </w:p>
    <w:p w14:paraId="3DFCA150" w14:textId="77777777" w:rsidR="00DD25AF" w:rsidRDefault="00DD25AF" w:rsidP="00DD25AF">
      <w:pPr>
        <w:pStyle w:val="NormalWeb"/>
        <w:jc w:val="center"/>
        <w:rPr>
          <w:rFonts w:ascii="Arial" w:hAnsi="Arial" w:cs="Arial"/>
          <w:b/>
          <w:bCs/>
        </w:rPr>
      </w:pPr>
    </w:p>
    <w:p w14:paraId="1FC53F86" w14:textId="77777777" w:rsidR="00DD25AF" w:rsidRDefault="00DD25AF" w:rsidP="00DD25AF">
      <w:pPr>
        <w:jc w:val="center"/>
        <w:rPr>
          <w:rFonts w:ascii="Arial" w:hAnsi="Arial" w:cs="Arial"/>
        </w:rPr>
      </w:pPr>
    </w:p>
    <w:p w14:paraId="6D22B9C4" w14:textId="77777777" w:rsidR="00DD25AF" w:rsidRDefault="00DD25AF" w:rsidP="00DD25AF">
      <w:pPr>
        <w:jc w:val="both"/>
        <w:rPr>
          <w:rFonts w:ascii="Arial" w:hAnsi="Arial" w:cs="Arial"/>
        </w:rPr>
      </w:pPr>
      <w:r>
        <w:rPr>
          <w:rFonts w:ascii="Arial" w:hAnsi="Arial" w:cs="Arial"/>
        </w:rPr>
        <w:t xml:space="preserve">POLICY OWNER: </w:t>
      </w:r>
      <w:r>
        <w:rPr>
          <w:rFonts w:ascii="Arial" w:hAnsi="Arial" w:cs="Arial"/>
        </w:rPr>
        <w:tab/>
      </w:r>
      <w:r>
        <w:rPr>
          <w:rFonts w:ascii="Arial" w:hAnsi="Arial" w:cs="Arial"/>
        </w:rPr>
        <w:tab/>
        <w:t>Chief Executive</w:t>
      </w:r>
    </w:p>
    <w:p w14:paraId="683D75FC" w14:textId="77777777" w:rsidR="00DD25AF" w:rsidRDefault="00DD25AF" w:rsidP="00DD25AF">
      <w:pPr>
        <w:jc w:val="both"/>
        <w:rPr>
          <w:rFonts w:ascii="Arial" w:hAnsi="Arial" w:cs="Arial"/>
        </w:rPr>
      </w:pPr>
    </w:p>
    <w:p w14:paraId="18E42009" w14:textId="77777777" w:rsidR="00DD25AF" w:rsidRDefault="00DD25AF" w:rsidP="00DD25AF">
      <w:pPr>
        <w:jc w:val="both"/>
        <w:rPr>
          <w:rFonts w:ascii="Arial" w:hAnsi="Arial" w:cs="Arial"/>
        </w:rPr>
      </w:pPr>
      <w:r>
        <w:rPr>
          <w:rFonts w:ascii="Arial" w:hAnsi="Arial" w:cs="Arial"/>
        </w:rPr>
        <w:t>POLICY APPROVED BY:</w:t>
      </w:r>
      <w:r>
        <w:rPr>
          <w:rFonts w:ascii="Arial" w:hAnsi="Arial" w:cs="Arial"/>
        </w:rPr>
        <w:tab/>
        <w:t>SMT</w:t>
      </w:r>
    </w:p>
    <w:p w14:paraId="02ADCACC" w14:textId="77777777" w:rsidR="00DD25AF" w:rsidRDefault="00DD25AF" w:rsidP="00DD25AF">
      <w:pPr>
        <w:jc w:val="both"/>
        <w:rPr>
          <w:rFonts w:ascii="Arial" w:hAnsi="Arial" w:cs="Arial"/>
        </w:rPr>
      </w:pPr>
    </w:p>
    <w:p w14:paraId="60499932" w14:textId="77777777" w:rsidR="00DD25AF" w:rsidRDefault="00DD25AF" w:rsidP="00DD25AF">
      <w:pPr>
        <w:pStyle w:val="Footer"/>
        <w:rPr>
          <w:rFonts w:ascii="Arial" w:hAnsi="Arial" w:cs="Arial"/>
        </w:rPr>
      </w:pPr>
      <w:r>
        <w:rPr>
          <w:rFonts w:ascii="Arial" w:hAnsi="Arial" w:cs="Arial"/>
        </w:rPr>
        <w:t>IMPLEMENTATION DATE: 1 December 2016</w:t>
      </w:r>
    </w:p>
    <w:p w14:paraId="02871000" w14:textId="77777777" w:rsidR="00DD25AF" w:rsidRDefault="00DD25AF" w:rsidP="00DD25AF">
      <w:pPr>
        <w:pStyle w:val="Footer"/>
        <w:rPr>
          <w:rFonts w:ascii="Arial" w:hAnsi="Arial" w:cs="Arial"/>
        </w:rPr>
      </w:pPr>
    </w:p>
    <w:p w14:paraId="127D8BA5" w14:textId="77777777" w:rsidR="00DD25AF" w:rsidRDefault="00DD25AF" w:rsidP="00DD25AF">
      <w:pPr>
        <w:pStyle w:val="Footer"/>
        <w:rPr>
          <w:rFonts w:ascii="Arial" w:hAnsi="Arial" w:cs="Arial"/>
        </w:rPr>
      </w:pPr>
      <w:r>
        <w:rPr>
          <w:rFonts w:ascii="Arial" w:hAnsi="Arial" w:cs="Arial"/>
        </w:rPr>
        <w:t>VERSION:</w:t>
      </w:r>
      <w:r>
        <w:rPr>
          <w:rFonts w:ascii="Arial" w:hAnsi="Arial" w:cs="Arial"/>
        </w:rPr>
        <w:tab/>
      </w:r>
      <w:r>
        <w:rPr>
          <w:rFonts w:ascii="Arial" w:hAnsi="Arial" w:cs="Arial"/>
        </w:rPr>
        <w:tab/>
      </w:r>
      <w:r>
        <w:rPr>
          <w:rFonts w:ascii="Arial" w:hAnsi="Arial" w:cs="Arial"/>
        </w:rPr>
        <w:tab/>
        <w:t>2</w:t>
      </w:r>
    </w:p>
    <w:p w14:paraId="756302E5" w14:textId="77777777" w:rsidR="00DD25AF" w:rsidRDefault="00DD25AF" w:rsidP="00DD25AF">
      <w:pPr>
        <w:pStyle w:val="Footer"/>
        <w:rPr>
          <w:rFonts w:ascii="Arial" w:hAnsi="Arial" w:cs="Arial"/>
        </w:rPr>
      </w:pPr>
    </w:p>
    <w:p w14:paraId="727306BF" w14:textId="77777777" w:rsidR="00DD25AF" w:rsidRDefault="00DD25AF" w:rsidP="00DD25AF">
      <w:pPr>
        <w:pStyle w:val="Footer"/>
        <w:rPr>
          <w:rFonts w:ascii="Arial" w:hAnsi="Arial" w:cs="Arial"/>
        </w:rPr>
      </w:pPr>
      <w:r>
        <w:rPr>
          <w:rFonts w:ascii="Arial" w:hAnsi="Arial" w:cs="Arial"/>
        </w:rPr>
        <w:t>NEXT REVIEW:</w:t>
      </w:r>
      <w:r>
        <w:rPr>
          <w:rFonts w:ascii="Arial" w:hAnsi="Arial" w:cs="Arial"/>
        </w:rPr>
        <w:tab/>
      </w:r>
      <w:r>
        <w:rPr>
          <w:rFonts w:ascii="Arial" w:hAnsi="Arial" w:cs="Arial"/>
        </w:rPr>
        <w:tab/>
        <w:t>1 December 2019</w:t>
      </w:r>
    </w:p>
    <w:p w14:paraId="41D6BB75" w14:textId="77777777" w:rsidR="00DD25AF" w:rsidRDefault="00DD25AF" w:rsidP="00DD25AF">
      <w:pPr>
        <w:pStyle w:val="Footer"/>
        <w:rPr>
          <w:rFonts w:ascii="Arial" w:hAnsi="Arial" w:cs="Arial"/>
        </w:rPr>
      </w:pPr>
    </w:p>
    <w:p w14:paraId="65E24AE6" w14:textId="77777777" w:rsidR="00DD25AF" w:rsidRDefault="00DD25AF" w:rsidP="00DD25AF">
      <w:pPr>
        <w:pStyle w:val="Footer"/>
        <w:rPr>
          <w:rFonts w:ascii="Arial" w:hAnsi="Arial" w:cs="Arial"/>
        </w:rPr>
      </w:pPr>
    </w:p>
    <w:p w14:paraId="356039C3" w14:textId="77777777" w:rsidR="00DD25AF" w:rsidRDefault="00DD25AF" w:rsidP="00DD25AF">
      <w:pPr>
        <w:pStyle w:val="Footer"/>
        <w:rPr>
          <w:rFonts w:ascii="Arial" w:hAnsi="Arial" w:cs="Arial"/>
        </w:rPr>
      </w:pPr>
    </w:p>
    <w:p w14:paraId="4794D05F" w14:textId="77777777" w:rsidR="00DD25AF" w:rsidRDefault="00DD25AF" w:rsidP="00DD25AF">
      <w:pPr>
        <w:pStyle w:val="Footer"/>
        <w:rPr>
          <w:rFonts w:ascii="Arial" w:hAnsi="Arial" w:cs="Arial"/>
        </w:rPr>
      </w:pPr>
    </w:p>
    <w:p w14:paraId="330AA0E2" w14:textId="77777777" w:rsidR="00DD25AF" w:rsidRDefault="00DD25AF" w:rsidP="00DD25AF">
      <w:pPr>
        <w:pStyle w:val="Footer"/>
        <w:rPr>
          <w:rFonts w:ascii="Arial" w:hAnsi="Arial" w:cs="Arial"/>
        </w:rPr>
      </w:pPr>
    </w:p>
    <w:p w14:paraId="39CAC5CF" w14:textId="77777777" w:rsidR="00DD25AF" w:rsidRDefault="00DD25AF" w:rsidP="00DD25AF">
      <w:pPr>
        <w:pStyle w:val="Footer"/>
        <w:rPr>
          <w:rFonts w:ascii="Arial" w:hAnsi="Arial" w:cs="Arial"/>
        </w:rPr>
      </w:pPr>
    </w:p>
    <w:p w14:paraId="33136985" w14:textId="77777777" w:rsidR="00DD25AF" w:rsidRDefault="00DD25AF" w:rsidP="00DD25AF">
      <w:pPr>
        <w:pStyle w:val="Footer"/>
        <w:rPr>
          <w:rFonts w:ascii="Arial" w:hAnsi="Arial" w:cs="Arial"/>
        </w:rPr>
      </w:pPr>
    </w:p>
    <w:p w14:paraId="0AC3EC8F" w14:textId="77777777" w:rsidR="00DD25AF" w:rsidRDefault="00DD25AF" w:rsidP="00DD25AF">
      <w:pPr>
        <w:pStyle w:val="Footer"/>
        <w:rPr>
          <w:rFonts w:ascii="Arial" w:hAnsi="Arial" w:cs="Arial"/>
        </w:rPr>
      </w:pPr>
    </w:p>
    <w:p w14:paraId="1956EA3E" w14:textId="77777777" w:rsidR="00DD25AF" w:rsidRDefault="00DD25AF" w:rsidP="00DD25AF">
      <w:pPr>
        <w:pStyle w:val="Footer"/>
        <w:rPr>
          <w:rFonts w:ascii="Arial" w:hAnsi="Arial" w:cs="Arial"/>
        </w:rPr>
      </w:pPr>
    </w:p>
    <w:p w14:paraId="3664FA28" w14:textId="77777777" w:rsidR="00DD25AF" w:rsidRDefault="00DD25AF" w:rsidP="00DD25AF">
      <w:pPr>
        <w:pStyle w:val="Footer"/>
        <w:rPr>
          <w:rFonts w:ascii="Arial" w:hAnsi="Arial" w:cs="Arial"/>
        </w:rPr>
      </w:pPr>
    </w:p>
    <w:p w14:paraId="5ADD9BC2" w14:textId="77777777" w:rsidR="00DD25AF" w:rsidRDefault="00DD25AF" w:rsidP="00DD25AF">
      <w:pPr>
        <w:pStyle w:val="Footer"/>
        <w:rPr>
          <w:rFonts w:ascii="Arial" w:hAnsi="Arial" w:cs="Arial"/>
        </w:rPr>
      </w:pPr>
    </w:p>
    <w:p w14:paraId="02AD4968" w14:textId="77777777" w:rsidR="00DD25AF" w:rsidRDefault="00DD25AF" w:rsidP="00DD25AF">
      <w:pPr>
        <w:pStyle w:val="Footer"/>
        <w:rPr>
          <w:rFonts w:ascii="Arial" w:hAnsi="Arial" w:cs="Arial"/>
        </w:rPr>
      </w:pPr>
    </w:p>
    <w:p w14:paraId="4CE5CBC9" w14:textId="77777777" w:rsidR="00DD25AF" w:rsidRDefault="00DD25AF" w:rsidP="00DD25AF">
      <w:pPr>
        <w:pStyle w:val="Footer"/>
        <w:rPr>
          <w:rFonts w:ascii="Arial" w:hAnsi="Arial" w:cs="Arial"/>
        </w:rPr>
      </w:pPr>
    </w:p>
    <w:p w14:paraId="26C7AFEC" w14:textId="77777777" w:rsidR="00DD25AF" w:rsidRDefault="00DD25AF" w:rsidP="00DD25AF">
      <w:pPr>
        <w:pStyle w:val="Footer"/>
        <w:rPr>
          <w:rFonts w:ascii="Arial" w:hAnsi="Arial" w:cs="Arial"/>
        </w:rPr>
      </w:pPr>
    </w:p>
    <w:p w14:paraId="55B4A94E" w14:textId="77777777" w:rsidR="00DD25AF" w:rsidRDefault="00DD25AF" w:rsidP="00DD25AF">
      <w:pPr>
        <w:pStyle w:val="Footer"/>
        <w:rPr>
          <w:rFonts w:ascii="Arial" w:hAnsi="Arial" w:cs="Arial"/>
        </w:rPr>
      </w:pPr>
    </w:p>
    <w:p w14:paraId="0ECFF480" w14:textId="77777777" w:rsidR="00DD25AF" w:rsidRDefault="00DD25AF" w:rsidP="00DD25AF">
      <w:pPr>
        <w:pStyle w:val="Footer"/>
        <w:rPr>
          <w:rFonts w:ascii="Arial" w:hAnsi="Arial" w:cs="Arial"/>
        </w:rPr>
      </w:pPr>
    </w:p>
    <w:p w14:paraId="5AE379D6" w14:textId="77777777" w:rsidR="00DD25AF" w:rsidRDefault="00DD25AF" w:rsidP="00DD25AF">
      <w:pPr>
        <w:pStyle w:val="Footer"/>
        <w:rPr>
          <w:rFonts w:ascii="Arial" w:hAnsi="Arial" w:cs="Arial"/>
        </w:rPr>
      </w:pPr>
    </w:p>
    <w:p w14:paraId="63C5EE71" w14:textId="77777777" w:rsidR="00DD25AF" w:rsidRDefault="00DD25AF" w:rsidP="00DD25AF">
      <w:pPr>
        <w:pStyle w:val="Footer"/>
        <w:rPr>
          <w:rFonts w:ascii="Arial" w:hAnsi="Arial" w:cs="Arial"/>
        </w:rPr>
      </w:pPr>
    </w:p>
    <w:p w14:paraId="3B594DE0" w14:textId="77777777" w:rsidR="00DD25AF" w:rsidRDefault="00DD25AF" w:rsidP="00DD25AF">
      <w:pPr>
        <w:pStyle w:val="Footer"/>
        <w:rPr>
          <w:rFonts w:ascii="Arial" w:hAnsi="Arial" w:cs="Arial"/>
        </w:rPr>
      </w:pPr>
    </w:p>
    <w:p w14:paraId="6C0D68A2" w14:textId="77777777" w:rsidR="00DD25AF" w:rsidRDefault="00DD25AF" w:rsidP="00DD25AF">
      <w:pPr>
        <w:pStyle w:val="Footer"/>
        <w:rPr>
          <w:rFonts w:ascii="Arial" w:hAnsi="Arial" w:cs="Arial"/>
        </w:rPr>
      </w:pPr>
    </w:p>
    <w:p w14:paraId="5973FC05" w14:textId="77777777" w:rsidR="00DD25AF" w:rsidRDefault="00DD25AF" w:rsidP="00DD25AF">
      <w:pPr>
        <w:pStyle w:val="Footer"/>
        <w:rPr>
          <w:rFonts w:ascii="Arial" w:hAnsi="Arial" w:cs="Arial"/>
        </w:rPr>
      </w:pPr>
    </w:p>
    <w:p w14:paraId="51983EAE" w14:textId="77777777" w:rsidR="00DD25AF" w:rsidRDefault="00DD25AF" w:rsidP="00DD25AF">
      <w:pPr>
        <w:pStyle w:val="Footer"/>
        <w:rPr>
          <w:rFonts w:ascii="Arial" w:hAnsi="Arial" w:cs="Arial"/>
        </w:rPr>
      </w:pPr>
    </w:p>
    <w:p w14:paraId="58A98482" w14:textId="77777777" w:rsidR="00DD25AF" w:rsidRDefault="00DD25AF" w:rsidP="00DD25AF">
      <w:pPr>
        <w:pStyle w:val="Footer"/>
        <w:rPr>
          <w:rFonts w:ascii="Arial" w:hAnsi="Arial" w:cs="Arial"/>
        </w:rPr>
      </w:pPr>
    </w:p>
    <w:p w14:paraId="7A4D4D42" w14:textId="77777777" w:rsidR="00DD25AF" w:rsidRDefault="00DD25AF" w:rsidP="00DD25AF">
      <w:pPr>
        <w:pStyle w:val="Heading2"/>
      </w:pPr>
      <w:r>
        <w:t xml:space="preserve">ARTICLE 2 POLICY </w:t>
      </w:r>
    </w:p>
    <w:p w14:paraId="0299DB9C" w14:textId="77777777" w:rsidR="00DD25AF" w:rsidRDefault="00DD25AF" w:rsidP="00DD25AF">
      <w:pPr>
        <w:pStyle w:val="Heading2"/>
      </w:pPr>
    </w:p>
    <w:p w14:paraId="638AA23F" w14:textId="77777777" w:rsidR="00DD25AF" w:rsidRDefault="00DD25AF" w:rsidP="00DD25AF">
      <w:pPr>
        <w:pStyle w:val="Heading2"/>
      </w:pPr>
      <w:r>
        <w:t>INVESTIGATION OF STATE RELATED DEATHS BY THE OFFICE OF THE POLICE OMBUDSMAN</w:t>
      </w:r>
    </w:p>
    <w:p w14:paraId="587F3C08" w14:textId="77777777" w:rsidR="00DD25AF" w:rsidRDefault="00DD25AF" w:rsidP="00DD25AF">
      <w:pPr>
        <w:pStyle w:val="Heading2"/>
      </w:pPr>
    </w:p>
    <w:p w14:paraId="242ED407" w14:textId="77777777" w:rsidR="00DD25AF" w:rsidRDefault="00DD25AF" w:rsidP="00DD25AF">
      <w:pPr>
        <w:pStyle w:val="Heading2"/>
      </w:pPr>
      <w:r>
        <w:t>Policy</w:t>
      </w:r>
    </w:p>
    <w:p w14:paraId="3388D135" w14:textId="77777777" w:rsidR="00DD25AF" w:rsidRDefault="00DD25AF" w:rsidP="00DD25AF">
      <w:pPr>
        <w:jc w:val="both"/>
        <w:rPr>
          <w:rFonts w:ascii="Arial" w:hAnsi="Arial" w:cs="Arial"/>
        </w:rPr>
      </w:pPr>
    </w:p>
    <w:p w14:paraId="22CEAEBB" w14:textId="77777777" w:rsidR="00DD25AF" w:rsidRDefault="00DD25AF" w:rsidP="00DD25AF">
      <w:pPr>
        <w:numPr>
          <w:ilvl w:val="0"/>
          <w:numId w:val="9"/>
        </w:numPr>
        <w:tabs>
          <w:tab w:val="clear" w:pos="720"/>
          <w:tab w:val="num" w:pos="360"/>
        </w:tabs>
        <w:ind w:left="360"/>
        <w:jc w:val="both"/>
        <w:rPr>
          <w:rFonts w:ascii="Arial" w:hAnsi="Arial" w:cs="Arial"/>
        </w:rPr>
      </w:pPr>
      <w:r>
        <w:rPr>
          <w:rFonts w:ascii="Arial" w:hAnsi="Arial" w:cs="Arial"/>
        </w:rPr>
        <w:t xml:space="preserve">The Office of the Police Ombudsman deals with all complaints against the PSNI and is set up legally to ensure that there is independence, impartial and effective investigation for all such matters.  </w:t>
      </w:r>
    </w:p>
    <w:p w14:paraId="6E11F28E" w14:textId="77777777" w:rsidR="00DD25AF" w:rsidRDefault="00DD25AF" w:rsidP="00DD25AF">
      <w:pPr>
        <w:jc w:val="both"/>
        <w:rPr>
          <w:rFonts w:ascii="Arial" w:hAnsi="Arial" w:cs="Arial"/>
          <w:sz w:val="20"/>
        </w:rPr>
      </w:pPr>
    </w:p>
    <w:p w14:paraId="41931B63" w14:textId="77777777" w:rsidR="00DD25AF" w:rsidRDefault="00DD25AF" w:rsidP="00DD25AF">
      <w:pPr>
        <w:numPr>
          <w:ilvl w:val="0"/>
          <w:numId w:val="9"/>
        </w:numPr>
        <w:tabs>
          <w:tab w:val="clear" w:pos="720"/>
          <w:tab w:val="num" w:pos="360"/>
        </w:tabs>
        <w:ind w:left="360"/>
        <w:jc w:val="both"/>
        <w:rPr>
          <w:rFonts w:ascii="Arial" w:hAnsi="Arial" w:cs="Arial"/>
        </w:rPr>
      </w:pPr>
      <w:r>
        <w:rPr>
          <w:rFonts w:ascii="Arial" w:hAnsi="Arial" w:cs="Arial"/>
        </w:rPr>
        <w:t>The Police Ombudsman is empowered to exercise her powers under the Act in such a manner and to such extent as appears to her to be best calculated to secure:</w:t>
      </w:r>
    </w:p>
    <w:p w14:paraId="438E6AB9" w14:textId="77777777" w:rsidR="00DD25AF" w:rsidRDefault="00DD25AF" w:rsidP="00DD25AF">
      <w:pPr>
        <w:jc w:val="both"/>
        <w:rPr>
          <w:rFonts w:ascii="Arial" w:hAnsi="Arial" w:cs="Arial"/>
          <w:sz w:val="20"/>
        </w:rPr>
      </w:pPr>
    </w:p>
    <w:p w14:paraId="49A1192B" w14:textId="77777777" w:rsidR="00DD25AF" w:rsidRDefault="00DD25AF" w:rsidP="00DD25AF">
      <w:pPr>
        <w:numPr>
          <w:ilvl w:val="0"/>
          <w:numId w:val="8"/>
        </w:numPr>
        <w:spacing w:line="360" w:lineRule="auto"/>
        <w:jc w:val="both"/>
        <w:rPr>
          <w:rFonts w:ascii="Arial" w:hAnsi="Arial" w:cs="Arial"/>
        </w:rPr>
      </w:pPr>
      <w:r>
        <w:rPr>
          <w:rFonts w:ascii="Arial" w:hAnsi="Arial" w:cs="Arial"/>
        </w:rPr>
        <w:t xml:space="preserve">the efficiency, </w:t>
      </w:r>
      <w:proofErr w:type="gramStart"/>
      <w:r>
        <w:rPr>
          <w:rFonts w:ascii="Arial" w:hAnsi="Arial" w:cs="Arial"/>
        </w:rPr>
        <w:t>effectiveness</w:t>
      </w:r>
      <w:proofErr w:type="gramEnd"/>
      <w:r>
        <w:rPr>
          <w:rFonts w:ascii="Arial" w:hAnsi="Arial" w:cs="Arial"/>
        </w:rPr>
        <w:t xml:space="preserve"> and independence of police complaints; and</w:t>
      </w:r>
    </w:p>
    <w:p w14:paraId="444F57EB" w14:textId="77777777" w:rsidR="00DD25AF" w:rsidRDefault="00DD25AF" w:rsidP="00DD25AF">
      <w:pPr>
        <w:numPr>
          <w:ilvl w:val="0"/>
          <w:numId w:val="8"/>
        </w:numPr>
        <w:jc w:val="both"/>
        <w:rPr>
          <w:rFonts w:ascii="Arial" w:hAnsi="Arial" w:cs="Arial"/>
        </w:rPr>
      </w:pPr>
      <w:r>
        <w:rPr>
          <w:rFonts w:ascii="Arial" w:hAnsi="Arial" w:cs="Arial"/>
        </w:rPr>
        <w:t>the confidence of the public and members of the police in that system.</w:t>
      </w:r>
    </w:p>
    <w:p w14:paraId="32ECAF49" w14:textId="77777777" w:rsidR="00DD25AF" w:rsidRDefault="00DD25AF" w:rsidP="00DD25AF">
      <w:pPr>
        <w:jc w:val="both"/>
        <w:rPr>
          <w:rFonts w:ascii="Arial" w:hAnsi="Arial" w:cs="Arial"/>
          <w:sz w:val="20"/>
        </w:rPr>
      </w:pPr>
    </w:p>
    <w:p w14:paraId="3D0D3FFD" w14:textId="77777777" w:rsidR="00DD25AF" w:rsidRDefault="00DD25AF" w:rsidP="00DD25AF">
      <w:pPr>
        <w:numPr>
          <w:ilvl w:val="0"/>
          <w:numId w:val="9"/>
        </w:numPr>
        <w:tabs>
          <w:tab w:val="clear" w:pos="720"/>
          <w:tab w:val="num" w:pos="360"/>
        </w:tabs>
        <w:ind w:left="360"/>
        <w:jc w:val="both"/>
        <w:rPr>
          <w:rFonts w:ascii="Arial" w:hAnsi="Arial" w:cs="Arial"/>
        </w:rPr>
      </w:pPr>
      <w:r>
        <w:rPr>
          <w:rFonts w:ascii="Arial" w:hAnsi="Arial" w:cs="Arial"/>
        </w:rPr>
        <w:t xml:space="preserve">The Police Ombudsman may employ such persons as she thinks fit to enable her to carry out her functions and there is no limit or restrictions set on this power.  The operation of this Policy will </w:t>
      </w:r>
      <w:proofErr w:type="gramStart"/>
      <w:r>
        <w:rPr>
          <w:rFonts w:ascii="Arial" w:hAnsi="Arial" w:cs="Arial"/>
        </w:rPr>
        <w:t>be subject at all times</w:t>
      </w:r>
      <w:proofErr w:type="gramEnd"/>
      <w:r>
        <w:rPr>
          <w:rFonts w:ascii="Arial" w:hAnsi="Arial" w:cs="Arial"/>
        </w:rPr>
        <w:t xml:space="preserve"> to this provision.</w:t>
      </w:r>
    </w:p>
    <w:p w14:paraId="405C96CA" w14:textId="77777777" w:rsidR="00DD25AF" w:rsidRDefault="00DD25AF" w:rsidP="00DD25AF">
      <w:pPr>
        <w:jc w:val="both"/>
        <w:rPr>
          <w:rFonts w:ascii="Arial" w:hAnsi="Arial" w:cs="Arial"/>
          <w:sz w:val="20"/>
        </w:rPr>
      </w:pPr>
    </w:p>
    <w:p w14:paraId="3B11A0F8" w14:textId="77777777" w:rsidR="00DD25AF" w:rsidRDefault="00DD25AF" w:rsidP="00DD25AF">
      <w:pPr>
        <w:numPr>
          <w:ilvl w:val="0"/>
          <w:numId w:val="9"/>
        </w:numPr>
        <w:tabs>
          <w:tab w:val="clear" w:pos="720"/>
          <w:tab w:val="num" w:pos="360"/>
        </w:tabs>
        <w:ind w:left="360"/>
        <w:jc w:val="both"/>
        <w:rPr>
          <w:rFonts w:ascii="Arial" w:hAnsi="Arial" w:cs="Arial"/>
        </w:rPr>
      </w:pPr>
      <w:r>
        <w:rPr>
          <w:rFonts w:ascii="Arial" w:hAnsi="Arial" w:cs="Arial"/>
        </w:rPr>
        <w:t>The Police Ombudsman must also act in such manner, which is consistent with other relevant legislation within the jurisdiction such as employment law, the European Convention of Human Rights as well as Regulations, Guidance or good practice set down by Parliament.</w:t>
      </w:r>
    </w:p>
    <w:p w14:paraId="2E591EEA" w14:textId="77777777" w:rsidR="00DD25AF" w:rsidRDefault="00DD25AF" w:rsidP="00DD25AF">
      <w:pPr>
        <w:jc w:val="both"/>
        <w:rPr>
          <w:rFonts w:ascii="Arial" w:hAnsi="Arial" w:cs="Arial"/>
          <w:sz w:val="20"/>
        </w:rPr>
      </w:pPr>
    </w:p>
    <w:p w14:paraId="2C03C22A" w14:textId="77777777" w:rsidR="00DD25AF" w:rsidRDefault="00DD25AF" w:rsidP="00DD25AF">
      <w:pPr>
        <w:numPr>
          <w:ilvl w:val="0"/>
          <w:numId w:val="9"/>
        </w:numPr>
        <w:tabs>
          <w:tab w:val="clear" w:pos="720"/>
          <w:tab w:val="num" w:pos="360"/>
        </w:tabs>
        <w:ind w:left="360"/>
        <w:jc w:val="both"/>
        <w:rPr>
          <w:rFonts w:ascii="Arial" w:hAnsi="Arial" w:cs="Arial"/>
        </w:rPr>
      </w:pPr>
      <w:r>
        <w:rPr>
          <w:rFonts w:ascii="Arial" w:hAnsi="Arial" w:cs="Arial"/>
        </w:rPr>
        <w:t>The Police Ombudsman requires every member of staff to declare any conflict of interest in relation to any matter which would be perceived to impair or influence the independence of the Office in dealing with a complaint.  Managers of the Police Ombudsman will have the right to take appropriate action to safeguard the Office from any conflict of interest in any such matters.</w:t>
      </w:r>
    </w:p>
    <w:p w14:paraId="273C7FDB" w14:textId="77777777" w:rsidR="00DD25AF" w:rsidRDefault="00DD25AF" w:rsidP="00DD25AF">
      <w:pPr>
        <w:jc w:val="both"/>
        <w:rPr>
          <w:rFonts w:ascii="Arial" w:hAnsi="Arial" w:cs="Arial"/>
          <w:sz w:val="20"/>
        </w:rPr>
      </w:pPr>
    </w:p>
    <w:p w14:paraId="5701A9AF" w14:textId="77777777" w:rsidR="00DD25AF" w:rsidRDefault="00DD25AF" w:rsidP="00DD25AF">
      <w:pPr>
        <w:numPr>
          <w:ilvl w:val="0"/>
          <w:numId w:val="9"/>
        </w:numPr>
        <w:tabs>
          <w:tab w:val="clear" w:pos="720"/>
          <w:tab w:val="num" w:pos="360"/>
        </w:tabs>
        <w:ind w:left="360"/>
        <w:jc w:val="both"/>
        <w:rPr>
          <w:rFonts w:ascii="Arial" w:hAnsi="Arial" w:cs="Arial"/>
        </w:rPr>
      </w:pPr>
      <w:r>
        <w:rPr>
          <w:rFonts w:ascii="Arial" w:hAnsi="Arial" w:cs="Arial"/>
        </w:rPr>
        <w:t xml:space="preserve">The investigation of serious matters, </w:t>
      </w:r>
      <w:proofErr w:type="gramStart"/>
      <w:r>
        <w:rPr>
          <w:rFonts w:ascii="Arial" w:hAnsi="Arial" w:cs="Arial"/>
        </w:rPr>
        <w:t>but in particular, the</w:t>
      </w:r>
      <w:proofErr w:type="gramEnd"/>
      <w:r>
        <w:rPr>
          <w:rFonts w:ascii="Arial" w:hAnsi="Arial" w:cs="Arial"/>
        </w:rPr>
        <w:t xml:space="preserve"> death of any member of the public while in the custody of the PSNI or as a consequence of actions or </w:t>
      </w:r>
      <w:r>
        <w:rPr>
          <w:rFonts w:ascii="Arial" w:hAnsi="Arial" w:cs="Arial"/>
        </w:rPr>
        <w:lastRenderedPageBreak/>
        <w:t>operations taken to maintain the rule of law or to prevent a crime must be independent of the PSNI or other associated parties.</w:t>
      </w:r>
    </w:p>
    <w:p w14:paraId="75D77018" w14:textId="77777777" w:rsidR="00DD25AF" w:rsidRDefault="00DD25AF" w:rsidP="00DD25AF">
      <w:pPr>
        <w:jc w:val="both"/>
        <w:rPr>
          <w:rFonts w:ascii="Arial" w:hAnsi="Arial" w:cs="Arial"/>
          <w:sz w:val="20"/>
        </w:rPr>
      </w:pPr>
    </w:p>
    <w:p w14:paraId="64F43A88" w14:textId="77777777" w:rsidR="00DD25AF" w:rsidRDefault="00DD25AF" w:rsidP="00DD25AF">
      <w:pPr>
        <w:numPr>
          <w:ilvl w:val="0"/>
          <w:numId w:val="9"/>
        </w:numPr>
        <w:tabs>
          <w:tab w:val="clear" w:pos="720"/>
          <w:tab w:val="num" w:pos="360"/>
        </w:tabs>
        <w:ind w:left="360"/>
        <w:jc w:val="both"/>
        <w:rPr>
          <w:rFonts w:ascii="Arial" w:hAnsi="Arial" w:cs="Arial"/>
        </w:rPr>
      </w:pPr>
      <w:r>
        <w:rPr>
          <w:rFonts w:ascii="Arial" w:hAnsi="Arial" w:cs="Arial"/>
        </w:rPr>
        <w:t xml:space="preserve">The Historic Investigations Directorate has been established in the Office </w:t>
      </w:r>
      <w:proofErr w:type="gramStart"/>
      <w:r>
        <w:rPr>
          <w:rFonts w:ascii="Arial" w:hAnsi="Arial" w:cs="Arial"/>
        </w:rPr>
        <w:t>in order to</w:t>
      </w:r>
      <w:proofErr w:type="gramEnd"/>
      <w:r>
        <w:rPr>
          <w:rFonts w:ascii="Arial" w:hAnsi="Arial" w:cs="Arial"/>
        </w:rPr>
        <w:t xml:space="preserve"> deal with matters where death as a consequence of State action during the period defined as the Troubles (between 1968 and the signing of the Good Friday Agreement on 10 April 1998) requires to be reviewed or investigated.</w:t>
      </w:r>
    </w:p>
    <w:p w14:paraId="08767051" w14:textId="77777777" w:rsidR="00DD25AF" w:rsidRDefault="00DD25AF" w:rsidP="00DD25AF">
      <w:pPr>
        <w:jc w:val="both"/>
        <w:rPr>
          <w:rFonts w:ascii="Arial" w:hAnsi="Arial" w:cs="Arial"/>
          <w:sz w:val="20"/>
        </w:rPr>
      </w:pPr>
    </w:p>
    <w:p w14:paraId="42BF7F09" w14:textId="77777777" w:rsidR="00DD25AF" w:rsidRDefault="00DD25AF" w:rsidP="00DD25AF">
      <w:pPr>
        <w:numPr>
          <w:ilvl w:val="0"/>
          <w:numId w:val="9"/>
        </w:numPr>
        <w:tabs>
          <w:tab w:val="clear" w:pos="720"/>
          <w:tab w:val="num" w:pos="360"/>
        </w:tabs>
        <w:ind w:left="360"/>
        <w:jc w:val="both"/>
        <w:rPr>
          <w:rFonts w:ascii="Arial" w:hAnsi="Arial" w:cs="Arial"/>
        </w:rPr>
      </w:pPr>
      <w:r>
        <w:rPr>
          <w:rFonts w:ascii="Arial" w:hAnsi="Arial" w:cs="Arial"/>
        </w:rPr>
        <w:t>Investigators of such matters will be required to be Article 2 compliant; that investigators have no connection in terms of previous working experience with the organisation or organisations involved in the death, (specifically previous working experience in the RUC or in a military regiment in support of the RUC at the time of death).</w:t>
      </w:r>
    </w:p>
    <w:p w14:paraId="47794B2B" w14:textId="77777777" w:rsidR="00DD25AF" w:rsidRDefault="00DD25AF" w:rsidP="00DD25AF">
      <w:pPr>
        <w:jc w:val="both"/>
        <w:rPr>
          <w:rFonts w:ascii="Arial" w:hAnsi="Arial" w:cs="Arial"/>
          <w:sz w:val="20"/>
        </w:rPr>
      </w:pPr>
    </w:p>
    <w:p w14:paraId="134594BA" w14:textId="77777777" w:rsidR="00DD25AF" w:rsidRDefault="00DD25AF" w:rsidP="00DD25AF">
      <w:pPr>
        <w:numPr>
          <w:ilvl w:val="0"/>
          <w:numId w:val="9"/>
        </w:numPr>
        <w:tabs>
          <w:tab w:val="clear" w:pos="720"/>
          <w:tab w:val="num" w:pos="360"/>
        </w:tabs>
        <w:ind w:left="360"/>
        <w:jc w:val="both"/>
        <w:rPr>
          <w:rFonts w:ascii="Arial" w:hAnsi="Arial" w:cs="Arial"/>
        </w:rPr>
      </w:pPr>
      <w:r>
        <w:rPr>
          <w:rFonts w:ascii="Arial" w:hAnsi="Arial" w:cs="Arial"/>
        </w:rPr>
        <w:t xml:space="preserve">Unless in exceptional circumstances the Police Ombudsman will not deploy or delegate any member of staff in the investigation of a death during the period of the Troubles if that person was employed as a member of the RUC or served in a regiment in support of the RUC during the period of the Troubles.  </w:t>
      </w:r>
    </w:p>
    <w:p w14:paraId="6F6770D2" w14:textId="77777777" w:rsidR="00DD25AF" w:rsidRDefault="00DD25AF" w:rsidP="00DD25AF">
      <w:pPr>
        <w:jc w:val="both"/>
        <w:rPr>
          <w:rFonts w:ascii="Arial" w:hAnsi="Arial" w:cs="Arial"/>
          <w:sz w:val="20"/>
        </w:rPr>
      </w:pPr>
    </w:p>
    <w:p w14:paraId="6E600C8A" w14:textId="77777777" w:rsidR="00DD25AF" w:rsidRDefault="00DD25AF" w:rsidP="00DD25AF">
      <w:pPr>
        <w:numPr>
          <w:ilvl w:val="0"/>
          <w:numId w:val="9"/>
        </w:numPr>
        <w:tabs>
          <w:tab w:val="clear" w:pos="720"/>
          <w:tab w:val="num" w:pos="360"/>
        </w:tabs>
        <w:ind w:left="360"/>
        <w:jc w:val="both"/>
        <w:rPr>
          <w:rFonts w:ascii="Arial" w:hAnsi="Arial" w:cs="Arial"/>
        </w:rPr>
      </w:pPr>
      <w:r>
        <w:rPr>
          <w:rFonts w:ascii="Arial" w:hAnsi="Arial" w:cs="Arial"/>
        </w:rPr>
        <w:t xml:space="preserve">In the investigation of any death after 1998 to this date, the Police Ombudsman will ensure all investigators or those directing or managing investigations are fit to carry out those investigations and present no conflict of interest in terms of independence by virtue of previous working experience or connections to the matter through the </w:t>
      </w:r>
      <w:proofErr w:type="gramStart"/>
      <w:r>
        <w:rPr>
          <w:rFonts w:ascii="Arial" w:hAnsi="Arial" w:cs="Arial"/>
        </w:rPr>
        <w:t>Conflict of Interest</w:t>
      </w:r>
      <w:proofErr w:type="gramEnd"/>
      <w:r>
        <w:rPr>
          <w:rFonts w:ascii="Arial" w:hAnsi="Arial" w:cs="Arial"/>
        </w:rPr>
        <w:t xml:space="preserve"> Policy.</w:t>
      </w:r>
    </w:p>
    <w:p w14:paraId="75CE0BD5" w14:textId="77777777" w:rsidR="00DD25AF" w:rsidRDefault="00DD25AF" w:rsidP="00DD25AF">
      <w:pPr>
        <w:jc w:val="both"/>
        <w:rPr>
          <w:rFonts w:ascii="Arial" w:hAnsi="Arial" w:cs="Arial"/>
          <w:sz w:val="20"/>
        </w:rPr>
      </w:pPr>
    </w:p>
    <w:p w14:paraId="7CA8D466" w14:textId="77777777" w:rsidR="00DD25AF" w:rsidRDefault="00DD25AF" w:rsidP="00DD25AF">
      <w:pPr>
        <w:numPr>
          <w:ilvl w:val="0"/>
          <w:numId w:val="9"/>
        </w:numPr>
        <w:tabs>
          <w:tab w:val="clear" w:pos="720"/>
          <w:tab w:val="num" w:pos="360"/>
        </w:tabs>
        <w:ind w:left="360"/>
        <w:jc w:val="both"/>
        <w:rPr>
          <w:rFonts w:ascii="Arial" w:hAnsi="Arial" w:cs="Arial"/>
        </w:rPr>
      </w:pPr>
      <w:r>
        <w:rPr>
          <w:rFonts w:ascii="Arial" w:hAnsi="Arial" w:cs="Arial"/>
        </w:rPr>
        <w:t xml:space="preserve">In the investigation of any death as a consequence of State action </w:t>
      </w:r>
      <w:proofErr w:type="gramStart"/>
      <w:r>
        <w:rPr>
          <w:rFonts w:ascii="Arial" w:hAnsi="Arial" w:cs="Arial"/>
        </w:rPr>
        <w:t>from  this</w:t>
      </w:r>
      <w:proofErr w:type="gramEnd"/>
      <w:r>
        <w:rPr>
          <w:rFonts w:ascii="Arial" w:hAnsi="Arial" w:cs="Arial"/>
        </w:rPr>
        <w:t xml:space="preserve"> date forward, the Police Ombudsman will ensure that the deployment of investigators either to the scene, the immediate management of the scene and the following investigation is open to all staff employed by the Office since its conception unless a member of staff raises a concern as to a conflict of interest on their part.</w:t>
      </w:r>
    </w:p>
    <w:p w14:paraId="73E94E27" w14:textId="77777777" w:rsidR="00DD25AF" w:rsidRDefault="00DD25AF" w:rsidP="00DD25AF">
      <w:pPr>
        <w:jc w:val="both"/>
        <w:rPr>
          <w:rFonts w:ascii="Arial" w:hAnsi="Arial" w:cs="Arial"/>
          <w:sz w:val="20"/>
        </w:rPr>
      </w:pPr>
    </w:p>
    <w:p w14:paraId="58682D2C" w14:textId="77777777" w:rsidR="00DD25AF" w:rsidRDefault="00DD25AF" w:rsidP="00DD25AF">
      <w:pPr>
        <w:numPr>
          <w:ilvl w:val="0"/>
          <w:numId w:val="9"/>
        </w:numPr>
        <w:tabs>
          <w:tab w:val="clear" w:pos="720"/>
          <w:tab w:val="num" w:pos="360"/>
        </w:tabs>
        <w:ind w:left="360"/>
        <w:jc w:val="both"/>
        <w:rPr>
          <w:rFonts w:ascii="Arial" w:hAnsi="Arial" w:cs="Arial"/>
        </w:rPr>
      </w:pPr>
      <w:r>
        <w:rPr>
          <w:rFonts w:ascii="Arial" w:hAnsi="Arial" w:cs="Arial"/>
        </w:rPr>
        <w:t>In the operation of this Policy any member of staff affected, or impacted, by the Policy has a right to ask for their circumstances to be reviewed by the Chief Executive of the Office and the final decision on the deployment of any person fit to carry out the function of the Office is for the Police Ombudsman, with no other internal appeal process.</w:t>
      </w:r>
    </w:p>
    <w:p w14:paraId="2F99C654" w14:textId="77777777" w:rsidR="00DD25AF" w:rsidRDefault="00DD25AF" w:rsidP="00DD25AF">
      <w:pPr>
        <w:jc w:val="both"/>
        <w:rPr>
          <w:rFonts w:ascii="Arial" w:hAnsi="Arial" w:cs="Arial"/>
          <w:sz w:val="20"/>
        </w:rPr>
      </w:pPr>
    </w:p>
    <w:p w14:paraId="395A5A16" w14:textId="77777777" w:rsidR="00DD25AF" w:rsidRDefault="00DD25AF" w:rsidP="00DD25AF">
      <w:pPr>
        <w:numPr>
          <w:ilvl w:val="0"/>
          <w:numId w:val="9"/>
        </w:numPr>
        <w:tabs>
          <w:tab w:val="clear" w:pos="720"/>
          <w:tab w:val="num" w:pos="360"/>
        </w:tabs>
        <w:ind w:left="360"/>
        <w:jc w:val="both"/>
        <w:rPr>
          <w:rFonts w:ascii="Arial" w:hAnsi="Arial" w:cs="Arial"/>
        </w:rPr>
      </w:pPr>
      <w:r>
        <w:rPr>
          <w:rFonts w:ascii="Arial" w:hAnsi="Arial" w:cs="Arial"/>
        </w:rPr>
        <w:t>The family of a deceased person subject of this Policy has the right to ask if investigators or managers connected with their case are Article 2 compliant and has a right to raise an objection.  The objection will be considered by the Chief Executive who will advise the Ombudsman and the final decision on the deployment of the staff to the case is for the Police Ombudsman.</w:t>
      </w:r>
    </w:p>
    <w:p w14:paraId="5A3EC21A" w14:textId="77777777" w:rsidR="00DD25AF" w:rsidRDefault="00DD25AF" w:rsidP="00DD25AF">
      <w:pPr>
        <w:jc w:val="both"/>
        <w:rPr>
          <w:rFonts w:ascii="Arial" w:hAnsi="Arial" w:cs="Arial"/>
          <w:sz w:val="20"/>
        </w:rPr>
      </w:pPr>
    </w:p>
    <w:p w14:paraId="34A93D8E" w14:textId="77777777" w:rsidR="00DD25AF" w:rsidRDefault="00DD25AF" w:rsidP="00DD25AF">
      <w:pPr>
        <w:numPr>
          <w:ilvl w:val="0"/>
          <w:numId w:val="9"/>
        </w:numPr>
        <w:tabs>
          <w:tab w:val="clear" w:pos="720"/>
          <w:tab w:val="num" w:pos="360"/>
        </w:tabs>
        <w:ind w:left="360"/>
        <w:jc w:val="both"/>
        <w:rPr>
          <w:rFonts w:ascii="Arial" w:hAnsi="Arial" w:cs="Arial"/>
        </w:rPr>
      </w:pPr>
      <w:r>
        <w:rPr>
          <w:rFonts w:ascii="Arial" w:hAnsi="Arial" w:cs="Arial"/>
        </w:rPr>
        <w:t xml:space="preserve">Outside the provisions of this Policy, the Police Ombudsman is committed to a staff recruitment, development and promotion policy for all jobs and positions in the Office which is based on merit alone. </w:t>
      </w:r>
    </w:p>
    <w:p w14:paraId="5BAB4FD2" w14:textId="77777777" w:rsidR="00DD25AF" w:rsidRDefault="00DD25AF" w:rsidP="00DD25AF">
      <w:pPr>
        <w:jc w:val="both"/>
        <w:rPr>
          <w:rFonts w:ascii="Arial" w:hAnsi="Arial" w:cs="Arial"/>
          <w:sz w:val="20"/>
        </w:rPr>
      </w:pPr>
    </w:p>
    <w:p w14:paraId="5621FFF5" w14:textId="77777777" w:rsidR="00DD25AF" w:rsidRDefault="00DD25AF" w:rsidP="00DD25AF">
      <w:pPr>
        <w:jc w:val="both"/>
        <w:rPr>
          <w:rFonts w:ascii="Arial" w:hAnsi="Arial" w:cs="Arial"/>
          <w:sz w:val="20"/>
        </w:rPr>
      </w:pPr>
    </w:p>
    <w:p w14:paraId="71653D95" w14:textId="77777777" w:rsidR="00DD25AF" w:rsidRDefault="00DD25AF" w:rsidP="00DD25AF">
      <w:pPr>
        <w:jc w:val="both"/>
      </w:pPr>
    </w:p>
    <w:p w14:paraId="53F86654" w14:textId="77777777" w:rsidR="00DD25AF" w:rsidRPr="00DD41EC" w:rsidRDefault="00DD25AF" w:rsidP="00DD25AF">
      <w:pPr>
        <w:jc w:val="both"/>
        <w:rPr>
          <w:sz w:val="28"/>
          <w:szCs w:val="28"/>
        </w:rPr>
      </w:pPr>
    </w:p>
    <w:p w14:paraId="7B7A7F40" w14:textId="77777777" w:rsidR="00DD25AF" w:rsidRPr="00DD41EC" w:rsidRDefault="00DD25AF" w:rsidP="00DD25AF">
      <w:pPr>
        <w:jc w:val="both"/>
        <w:rPr>
          <w:rFonts w:ascii="Arial" w:hAnsi="Arial" w:cs="Arial"/>
          <w:b/>
        </w:rPr>
      </w:pPr>
      <w:r>
        <w:rPr>
          <w:rFonts w:ascii="Arial" w:hAnsi="Arial" w:cs="Arial"/>
          <w:b/>
        </w:rPr>
        <w:t>December</w:t>
      </w:r>
      <w:r w:rsidRPr="00DD41EC">
        <w:rPr>
          <w:rFonts w:ascii="Arial" w:hAnsi="Arial" w:cs="Arial"/>
          <w:b/>
        </w:rPr>
        <w:t xml:space="preserve"> 2016</w:t>
      </w:r>
    </w:p>
    <w:p w14:paraId="01224503" w14:textId="77777777" w:rsidR="00DD25AF" w:rsidRPr="00DD25AF" w:rsidRDefault="00DD25AF" w:rsidP="00DD25AF">
      <w:pPr>
        <w:rPr>
          <w:b/>
          <w:bCs/>
        </w:rPr>
      </w:pPr>
    </w:p>
    <w:sectPr w:rsidR="00DD25AF" w:rsidRPr="00DD25A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9597A" w14:textId="77777777" w:rsidR="000C7AD2" w:rsidRDefault="000C7AD2" w:rsidP="006265CA">
      <w:r>
        <w:separator/>
      </w:r>
    </w:p>
  </w:endnote>
  <w:endnote w:type="continuationSeparator" w:id="0">
    <w:p w14:paraId="10259619" w14:textId="77777777" w:rsidR="000C7AD2" w:rsidRDefault="000C7AD2" w:rsidP="0062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0FFE1" w14:textId="77777777" w:rsidR="000C7AD2" w:rsidRDefault="000C7AD2" w:rsidP="006265CA">
      <w:r>
        <w:separator/>
      </w:r>
    </w:p>
  </w:footnote>
  <w:footnote w:type="continuationSeparator" w:id="0">
    <w:p w14:paraId="15F0FC37" w14:textId="77777777" w:rsidR="000C7AD2" w:rsidRDefault="000C7AD2" w:rsidP="00626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A04E" w14:textId="77777777" w:rsidR="006265CA" w:rsidRPr="00F43742" w:rsidRDefault="006265CA" w:rsidP="006265CA">
    <w:pPr>
      <w:pStyle w:val="Subtitle"/>
      <w:rPr>
        <w:sz w:val="32"/>
        <w:szCs w:val="32"/>
      </w:rPr>
    </w:pPr>
    <w:r w:rsidRPr="00F43742">
      <w:rPr>
        <w:sz w:val="32"/>
        <w:szCs w:val="32"/>
      </w:rPr>
      <w:t>NI INTERCHANGE SCHEME</w:t>
    </w:r>
  </w:p>
  <w:p w14:paraId="3C73A442" w14:textId="323F88CF" w:rsidR="006265CA" w:rsidRDefault="006265CA" w:rsidP="006265CA">
    <w:pPr>
      <w:pStyle w:val="Header"/>
    </w:pPr>
    <w:r>
      <w:tab/>
      <w:t xml:space="preserve">Ref: I/C </w:t>
    </w:r>
    <w:r w:rsidR="00DD25AF">
      <w:t>51/23</w:t>
    </w:r>
  </w:p>
  <w:p w14:paraId="3B713C3D" w14:textId="77777777" w:rsidR="006265CA" w:rsidRDefault="00626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78DE"/>
    <w:multiLevelType w:val="hybridMultilevel"/>
    <w:tmpl w:val="F0FA4B58"/>
    <w:lvl w:ilvl="0" w:tplc="C8BA4180">
      <w:start w:val="1"/>
      <w:numFmt w:val="decimal"/>
      <w:lvlText w:val="%1."/>
      <w:lvlJc w:val="left"/>
      <w:pPr>
        <w:ind w:left="502" w:hanging="360"/>
      </w:pPr>
      <w:rPr>
        <w:rFonts w:hint="default"/>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11CE46C1"/>
    <w:multiLevelType w:val="hybridMultilevel"/>
    <w:tmpl w:val="3CA26AB2"/>
    <w:lvl w:ilvl="0" w:tplc="BAACE4AC">
      <w:start w:val="2"/>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1D0753"/>
    <w:multiLevelType w:val="hybridMultilevel"/>
    <w:tmpl w:val="591CE0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C25C49"/>
    <w:multiLevelType w:val="hybridMultilevel"/>
    <w:tmpl w:val="ADECC2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BE2AA5"/>
    <w:multiLevelType w:val="hybridMultilevel"/>
    <w:tmpl w:val="C3006ABE"/>
    <w:lvl w:ilvl="0" w:tplc="0409000F">
      <w:start w:val="1"/>
      <w:numFmt w:val="decimal"/>
      <w:lvlText w:val="%1."/>
      <w:lvlJc w:val="left"/>
      <w:pPr>
        <w:tabs>
          <w:tab w:val="num" w:pos="360"/>
        </w:tabs>
        <w:ind w:left="360" w:hanging="360"/>
      </w:pPr>
      <w:rPr>
        <w:rFonts w:hint="default"/>
        <w:sz w:val="24"/>
      </w:rPr>
    </w:lvl>
    <w:lvl w:ilvl="1" w:tplc="04090001">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065EBA"/>
    <w:multiLevelType w:val="hybridMultilevel"/>
    <w:tmpl w:val="6A022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8A4B8C"/>
    <w:multiLevelType w:val="hybridMultilevel"/>
    <w:tmpl w:val="DAE64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A12433"/>
    <w:multiLevelType w:val="hybridMultilevel"/>
    <w:tmpl w:val="69B25BFE"/>
    <w:lvl w:ilvl="0" w:tplc="7A06C15A">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DB01A07"/>
    <w:multiLevelType w:val="hybridMultilevel"/>
    <w:tmpl w:val="5F90B2BE"/>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8906708">
    <w:abstractNumId w:val="0"/>
  </w:num>
  <w:num w:numId="2" w16cid:durableId="887760960">
    <w:abstractNumId w:val="1"/>
  </w:num>
  <w:num w:numId="3" w16cid:durableId="2127187545">
    <w:abstractNumId w:val="5"/>
  </w:num>
  <w:num w:numId="4" w16cid:durableId="530001454">
    <w:abstractNumId w:val="6"/>
  </w:num>
  <w:num w:numId="5" w16cid:durableId="208806106">
    <w:abstractNumId w:val="7"/>
  </w:num>
  <w:num w:numId="6" w16cid:durableId="1847284945">
    <w:abstractNumId w:val="4"/>
  </w:num>
  <w:num w:numId="7" w16cid:durableId="1761755566">
    <w:abstractNumId w:val="3"/>
  </w:num>
  <w:num w:numId="8" w16cid:durableId="833028680">
    <w:abstractNumId w:val="8"/>
  </w:num>
  <w:num w:numId="9" w16cid:durableId="1003163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5CA"/>
    <w:rsid w:val="000C7AD2"/>
    <w:rsid w:val="001205F7"/>
    <w:rsid w:val="005E2162"/>
    <w:rsid w:val="006265CA"/>
    <w:rsid w:val="0067796F"/>
    <w:rsid w:val="00A544F2"/>
    <w:rsid w:val="00A71998"/>
    <w:rsid w:val="00C63364"/>
    <w:rsid w:val="00CE6B8E"/>
    <w:rsid w:val="00DD25AF"/>
    <w:rsid w:val="00F44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5C46170"/>
  <w15:chartTrackingRefBased/>
  <w15:docId w15:val="{BE418BDC-CFB2-4F30-A535-4BDCD499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5C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265CA"/>
    <w:pPr>
      <w:keepNext/>
      <w:jc w:val="center"/>
      <w:outlineLvl w:val="0"/>
    </w:pPr>
    <w:rPr>
      <w:b/>
      <w:bCs/>
    </w:rPr>
  </w:style>
  <w:style w:type="paragraph" w:styleId="Heading2">
    <w:name w:val="heading 2"/>
    <w:basedOn w:val="Normal"/>
    <w:next w:val="Normal"/>
    <w:link w:val="Heading2Char"/>
    <w:uiPriority w:val="9"/>
    <w:semiHidden/>
    <w:unhideWhenUsed/>
    <w:qFormat/>
    <w:rsid w:val="00DD25A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65CA"/>
    <w:pPr>
      <w:tabs>
        <w:tab w:val="center" w:pos="4513"/>
        <w:tab w:val="right" w:pos="9026"/>
      </w:tabs>
    </w:pPr>
  </w:style>
  <w:style w:type="character" w:customStyle="1" w:styleId="HeaderChar">
    <w:name w:val="Header Char"/>
    <w:basedOn w:val="DefaultParagraphFont"/>
    <w:link w:val="Header"/>
    <w:uiPriority w:val="99"/>
    <w:rsid w:val="006265CA"/>
  </w:style>
  <w:style w:type="paragraph" w:styleId="Footer">
    <w:name w:val="footer"/>
    <w:basedOn w:val="Normal"/>
    <w:link w:val="FooterChar"/>
    <w:unhideWhenUsed/>
    <w:rsid w:val="006265CA"/>
    <w:pPr>
      <w:tabs>
        <w:tab w:val="center" w:pos="4513"/>
        <w:tab w:val="right" w:pos="9026"/>
      </w:tabs>
    </w:pPr>
  </w:style>
  <w:style w:type="character" w:customStyle="1" w:styleId="FooterChar">
    <w:name w:val="Footer Char"/>
    <w:basedOn w:val="DefaultParagraphFont"/>
    <w:link w:val="Footer"/>
    <w:rsid w:val="006265CA"/>
  </w:style>
  <w:style w:type="paragraph" w:styleId="Subtitle">
    <w:name w:val="Subtitle"/>
    <w:basedOn w:val="Normal"/>
    <w:link w:val="SubtitleChar"/>
    <w:qFormat/>
    <w:rsid w:val="006265CA"/>
    <w:pPr>
      <w:jc w:val="center"/>
    </w:pPr>
    <w:rPr>
      <w:b/>
      <w:bCs/>
    </w:rPr>
  </w:style>
  <w:style w:type="character" w:customStyle="1" w:styleId="SubtitleChar">
    <w:name w:val="Subtitle Char"/>
    <w:basedOn w:val="DefaultParagraphFont"/>
    <w:link w:val="Subtitle"/>
    <w:rsid w:val="006265CA"/>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6265CA"/>
    <w:rPr>
      <w:rFonts w:ascii="Times New Roman" w:eastAsia="Times New Roman" w:hAnsi="Times New Roman" w:cs="Times New Roman"/>
      <w:b/>
      <w:bCs/>
      <w:sz w:val="24"/>
      <w:szCs w:val="24"/>
    </w:rPr>
  </w:style>
  <w:style w:type="paragraph" w:customStyle="1" w:styleId="OmniPage1">
    <w:name w:val="OmniPage #1"/>
    <w:basedOn w:val="Normal"/>
    <w:rsid w:val="006265CA"/>
    <w:pPr>
      <w:spacing w:line="80" w:lineRule="exact"/>
    </w:pPr>
    <w:rPr>
      <w:sz w:val="20"/>
      <w:szCs w:val="20"/>
      <w:lang w:val="en-US"/>
    </w:rPr>
  </w:style>
  <w:style w:type="paragraph" w:styleId="NoSpacing">
    <w:name w:val="No Spacing"/>
    <w:uiPriority w:val="1"/>
    <w:qFormat/>
    <w:rsid w:val="006265CA"/>
    <w:pPr>
      <w:spacing w:after="0" w:line="240" w:lineRule="auto"/>
    </w:pPr>
    <w:rPr>
      <w:rFonts w:ascii="Calibri" w:eastAsia="Calibri" w:hAnsi="Calibri" w:cs="Times New Roman"/>
    </w:rPr>
  </w:style>
  <w:style w:type="paragraph" w:styleId="ListParagraph">
    <w:name w:val="List Paragraph"/>
    <w:basedOn w:val="Normal"/>
    <w:uiPriority w:val="34"/>
    <w:qFormat/>
    <w:rsid w:val="006265CA"/>
    <w:pPr>
      <w:spacing w:after="160" w:line="259" w:lineRule="auto"/>
      <w:ind w:left="720"/>
      <w:contextualSpacing/>
    </w:pPr>
    <w:rPr>
      <w:rFonts w:ascii="Calibri" w:eastAsia="Calibri" w:hAnsi="Calibri"/>
      <w:sz w:val="22"/>
      <w:szCs w:val="22"/>
    </w:rPr>
  </w:style>
  <w:style w:type="character" w:customStyle="1" w:styleId="Heading2Char">
    <w:name w:val="Heading 2 Char"/>
    <w:basedOn w:val="DefaultParagraphFont"/>
    <w:link w:val="Heading2"/>
    <w:uiPriority w:val="9"/>
    <w:semiHidden/>
    <w:rsid w:val="00DD25AF"/>
    <w:rPr>
      <w:rFonts w:asciiTheme="majorHAnsi" w:eastAsiaTheme="majorEastAsia" w:hAnsiTheme="majorHAnsi" w:cstheme="majorBidi"/>
      <w:color w:val="2E74B5" w:themeColor="accent1" w:themeShade="BF"/>
      <w:sz w:val="26"/>
      <w:szCs w:val="26"/>
    </w:rPr>
  </w:style>
  <w:style w:type="paragraph" w:styleId="NormalWeb">
    <w:name w:val="Normal (Web)"/>
    <w:basedOn w:val="Normal"/>
    <w:rsid w:val="00DD25AF"/>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mailto:secondments@hrconnect.nigov.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1936</Words>
  <Characters>10218</Characters>
  <Application>Microsoft Office Word</Application>
  <DocSecurity>0</DocSecurity>
  <Lines>357</Lines>
  <Paragraphs>107</Paragraphs>
  <ScaleCrop>false</ScaleCrop>
  <HeadingPairs>
    <vt:vector size="2" baseType="variant">
      <vt:variant>
        <vt:lpstr>Title</vt:lpstr>
      </vt:variant>
      <vt:variant>
        <vt:i4>1</vt:i4>
      </vt:variant>
    </vt:vector>
  </HeadingPairs>
  <TitlesOfParts>
    <vt:vector size="1" baseType="lpstr">
      <vt:lpstr/>
    </vt:vector>
  </TitlesOfParts>
  <Company>ITAC</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Elaine (OPONI)</dc:creator>
  <cp:keywords/>
  <dc:description/>
  <cp:lastModifiedBy>McKinney, Paul</cp:lastModifiedBy>
  <cp:revision>2</cp:revision>
  <dcterms:created xsi:type="dcterms:W3CDTF">2023-12-06T14:52:00Z</dcterms:created>
  <dcterms:modified xsi:type="dcterms:W3CDTF">2023-12-06T14:52:00Z</dcterms:modified>
</cp:coreProperties>
</file>